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258" w:rsidRPr="00DD2F17" w:rsidRDefault="00160258" w:rsidP="00160258">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DD2F17">
        <w:rPr>
          <w:rFonts w:ascii="Arial" w:eastAsia="MS Mincho" w:hAnsi="Arial" w:cs="Arial"/>
          <w:b/>
          <w:color w:val="000000" w:themeColor="text1"/>
          <w:sz w:val="24"/>
          <w:szCs w:val="24"/>
          <w:lang w:val="en-US" w:eastAsia="en-US"/>
        </w:rPr>
        <w:t>3GPP TSG-RAN WG4 Meeting #</w:t>
      </w:r>
      <w:r w:rsidRPr="00DD2F17">
        <w:rPr>
          <w:rFonts w:ascii="Arial" w:eastAsia="MS Mincho" w:hAnsi="Arial" w:cs="Arial"/>
          <w:color w:val="000000" w:themeColor="text1"/>
          <w:sz w:val="20"/>
          <w:szCs w:val="20"/>
          <w:lang w:val="en-US" w:eastAsia="en-US"/>
        </w:rPr>
        <w:t xml:space="preserve"> </w:t>
      </w:r>
      <w:r w:rsidRPr="00DD2F17">
        <w:rPr>
          <w:rFonts w:ascii="Arial" w:eastAsia="MS Mincho" w:hAnsi="Arial" w:cs="Arial"/>
          <w:b/>
          <w:color w:val="000000" w:themeColor="text1"/>
          <w:sz w:val="24"/>
          <w:szCs w:val="24"/>
          <w:lang w:val="en-US" w:eastAsia="en-US"/>
        </w:rPr>
        <w:t>1</w:t>
      </w:r>
      <w:r w:rsidRPr="00DD2F17">
        <w:rPr>
          <w:rFonts w:ascii="Arial" w:eastAsiaTheme="minorEastAsia" w:hAnsi="Arial" w:cs="Arial" w:hint="eastAsia"/>
          <w:b/>
          <w:color w:val="000000" w:themeColor="text1"/>
          <w:sz w:val="24"/>
          <w:szCs w:val="24"/>
          <w:lang w:val="en-US"/>
        </w:rPr>
        <w:t>1</w:t>
      </w:r>
      <w:r w:rsidR="004E3EDD" w:rsidRPr="00DD2F17">
        <w:rPr>
          <w:rFonts w:ascii="Arial" w:eastAsiaTheme="minorEastAsia" w:hAnsi="Arial" w:cs="Arial" w:hint="eastAsia"/>
          <w:b/>
          <w:color w:val="000000" w:themeColor="text1"/>
          <w:sz w:val="24"/>
          <w:szCs w:val="24"/>
          <w:lang w:val="en-US"/>
        </w:rPr>
        <w:t>2</w:t>
      </w:r>
      <w:r w:rsidR="0078399E" w:rsidRPr="00DD2F17">
        <w:rPr>
          <w:rFonts w:ascii="Arial" w:eastAsiaTheme="minorEastAsia" w:hAnsi="Arial" w:cs="Arial" w:hint="eastAsia"/>
          <w:b/>
          <w:color w:val="000000" w:themeColor="text1"/>
          <w:sz w:val="24"/>
          <w:szCs w:val="24"/>
          <w:lang w:val="en-US"/>
        </w:rPr>
        <w:t>bis</w:t>
      </w:r>
      <w:r w:rsidRPr="00DD2F17">
        <w:rPr>
          <w:rFonts w:ascii="Arial" w:eastAsiaTheme="minorEastAsia" w:hAnsi="Arial" w:cs="Arial"/>
          <w:b/>
          <w:color w:val="000000" w:themeColor="text1"/>
          <w:sz w:val="24"/>
          <w:szCs w:val="24"/>
          <w:lang w:val="en-US"/>
        </w:rPr>
        <w:t xml:space="preserve">                             </w:t>
      </w:r>
      <w:r w:rsidR="0067639D" w:rsidRPr="00DD2F17">
        <w:rPr>
          <w:rFonts w:ascii="Arial" w:eastAsiaTheme="minorEastAsia" w:hAnsi="Arial" w:cs="Arial" w:hint="eastAsia"/>
          <w:b/>
          <w:color w:val="000000" w:themeColor="text1"/>
          <w:sz w:val="24"/>
          <w:szCs w:val="24"/>
          <w:lang w:val="en-US"/>
        </w:rPr>
        <w:t xml:space="preserve">           </w:t>
      </w:r>
      <w:r w:rsidRPr="00DD2F17">
        <w:rPr>
          <w:rFonts w:ascii="Arial" w:eastAsiaTheme="minorEastAsia" w:hAnsi="Arial" w:cs="Arial"/>
          <w:b/>
          <w:color w:val="000000" w:themeColor="text1"/>
          <w:sz w:val="24"/>
          <w:szCs w:val="24"/>
          <w:lang w:val="en-US"/>
        </w:rPr>
        <w:t xml:space="preserve"> </w:t>
      </w:r>
      <w:r w:rsidR="0067639D" w:rsidRPr="00DD2F17">
        <w:rPr>
          <w:rFonts w:ascii="Arial" w:eastAsiaTheme="minorEastAsia" w:hAnsi="Arial" w:cs="Arial" w:hint="eastAsia"/>
          <w:b/>
          <w:color w:val="000000" w:themeColor="text1"/>
          <w:sz w:val="24"/>
          <w:szCs w:val="24"/>
          <w:lang w:val="en-US"/>
        </w:rPr>
        <w:t xml:space="preserve">                </w:t>
      </w:r>
      <w:r w:rsidRPr="00DD2F17">
        <w:rPr>
          <w:rFonts w:ascii="Arial" w:eastAsiaTheme="minorEastAsia" w:hAnsi="Arial" w:cs="Arial"/>
          <w:b/>
          <w:color w:val="000000" w:themeColor="text1"/>
          <w:sz w:val="24"/>
          <w:szCs w:val="24"/>
          <w:lang w:val="en-US"/>
        </w:rPr>
        <w:t xml:space="preserve"> </w:t>
      </w:r>
      <w:r w:rsidR="0067639D" w:rsidRPr="00DD2F17">
        <w:rPr>
          <w:rFonts w:ascii="Arial" w:eastAsiaTheme="minorEastAsia" w:hAnsi="Arial" w:cs="Arial"/>
          <w:b/>
          <w:color w:val="000000" w:themeColor="text1"/>
          <w:sz w:val="24"/>
          <w:szCs w:val="24"/>
          <w:lang w:val="en-US"/>
        </w:rPr>
        <w:t>R4-2415107</w:t>
      </w:r>
      <w:r w:rsidRPr="00DD2F17">
        <w:rPr>
          <w:rFonts w:ascii="Arial" w:eastAsiaTheme="minorEastAsia" w:hAnsi="Arial" w:cs="Arial"/>
          <w:b/>
          <w:color w:val="000000" w:themeColor="text1"/>
          <w:sz w:val="24"/>
          <w:szCs w:val="24"/>
          <w:lang w:val="en-US"/>
        </w:rPr>
        <w:t xml:space="preserve"> </w:t>
      </w:r>
    </w:p>
    <w:p w:rsidR="00EF527A" w:rsidRPr="00DD2F17" w:rsidRDefault="0003375D" w:rsidP="00EE4204">
      <w:pPr>
        <w:keepLines/>
        <w:tabs>
          <w:tab w:val="right" w:pos="10440"/>
          <w:tab w:val="right" w:pos="13323"/>
        </w:tabs>
        <w:overflowPunct/>
        <w:autoSpaceDE/>
        <w:autoSpaceDN/>
        <w:adjustRightInd/>
        <w:spacing w:before="60" w:after="60"/>
        <w:textAlignment w:val="auto"/>
        <w:rPr>
          <w:rFonts w:ascii="Arial" w:eastAsia="MS Mincho" w:hAnsi="Arial" w:cs="Arial"/>
          <w:b/>
          <w:color w:val="000000" w:themeColor="text1"/>
          <w:sz w:val="24"/>
          <w:szCs w:val="24"/>
          <w:lang w:val="en-US" w:eastAsia="en-US"/>
        </w:rPr>
      </w:pPr>
      <w:r w:rsidRPr="00DD2F17">
        <w:rPr>
          <w:rFonts w:ascii="Arial" w:hAnsi="Arial" w:cs="Arial"/>
          <w:b/>
          <w:color w:val="000000" w:themeColor="text1"/>
          <w:sz w:val="24"/>
          <w:szCs w:val="24"/>
        </w:rPr>
        <w:t>Hefei, Anhui, China, 14</w:t>
      </w:r>
      <w:r w:rsidRPr="00DD2F17">
        <w:rPr>
          <w:rFonts w:ascii="Arial" w:hAnsi="Arial" w:cs="Arial"/>
          <w:b/>
          <w:color w:val="000000" w:themeColor="text1"/>
          <w:sz w:val="24"/>
          <w:szCs w:val="24"/>
          <w:vertAlign w:val="superscript"/>
        </w:rPr>
        <w:t>th</w:t>
      </w:r>
      <w:r w:rsidRPr="00DD2F17">
        <w:rPr>
          <w:rFonts w:ascii="Arial" w:hAnsi="Arial" w:cs="Arial"/>
          <w:b/>
          <w:color w:val="000000" w:themeColor="text1"/>
          <w:sz w:val="24"/>
          <w:szCs w:val="24"/>
        </w:rPr>
        <w:t xml:space="preserve"> – 18</w:t>
      </w:r>
      <w:r w:rsidRPr="00DD2F17">
        <w:rPr>
          <w:rFonts w:ascii="Arial" w:hAnsi="Arial" w:cs="Arial"/>
          <w:b/>
          <w:color w:val="000000" w:themeColor="text1"/>
          <w:sz w:val="24"/>
          <w:szCs w:val="24"/>
          <w:vertAlign w:val="superscript"/>
        </w:rPr>
        <w:t>th</w:t>
      </w:r>
      <w:r w:rsidRPr="00DD2F17">
        <w:rPr>
          <w:rFonts w:ascii="Arial" w:hAnsi="Arial" w:cs="Arial"/>
          <w:b/>
          <w:color w:val="000000" w:themeColor="text1"/>
          <w:sz w:val="24"/>
          <w:szCs w:val="24"/>
        </w:rPr>
        <w:t xml:space="preserve"> October, </w:t>
      </w:r>
      <w:r w:rsidR="00EF527A" w:rsidRPr="00DD2F17">
        <w:rPr>
          <w:rFonts w:ascii="Arial" w:eastAsia="MS Mincho" w:hAnsi="Arial" w:cs="Arial"/>
          <w:b/>
          <w:color w:val="000000" w:themeColor="text1"/>
          <w:sz w:val="24"/>
          <w:szCs w:val="24"/>
          <w:lang w:val="en-US" w:eastAsia="en-US"/>
        </w:rPr>
        <w:t>2024</w:t>
      </w:r>
    </w:p>
    <w:p w:rsidR="004847AC" w:rsidRPr="00DD2F17" w:rsidRDefault="004847AC" w:rsidP="000B7C0C">
      <w:pPr>
        <w:pStyle w:val="afb"/>
        <w:spacing w:before="120" w:after="0"/>
        <w:rPr>
          <w:color w:val="000000" w:themeColor="text1"/>
        </w:rPr>
      </w:pPr>
    </w:p>
    <w:p w:rsidR="00360188" w:rsidRPr="00DD2F17" w:rsidRDefault="00A63EF1" w:rsidP="00360188">
      <w:pPr>
        <w:pStyle w:val="afb"/>
        <w:spacing w:before="0" w:after="0" w:line="360" w:lineRule="auto"/>
        <w:rPr>
          <w:rFonts w:ascii="Arial" w:hAnsi="Arial" w:cs="Arial"/>
          <w:color w:val="000000" w:themeColor="text1"/>
          <w:lang w:val="en-US"/>
        </w:rPr>
      </w:pPr>
      <w:r w:rsidRPr="00DD2F17">
        <w:rPr>
          <w:rFonts w:ascii="Arial" w:hAnsi="Arial" w:cs="Arial"/>
          <w:color w:val="000000" w:themeColor="text1"/>
        </w:rPr>
        <w:t xml:space="preserve">Title: </w:t>
      </w:r>
      <w:r w:rsidRPr="00DD2F17">
        <w:rPr>
          <w:rFonts w:ascii="Arial" w:hAnsi="Arial" w:cs="Arial"/>
          <w:b w:val="0"/>
          <w:color w:val="000000" w:themeColor="text1"/>
        </w:rPr>
        <w:tab/>
      </w:r>
      <w:r w:rsidR="00E72CC9" w:rsidRPr="00DD2F17">
        <w:rPr>
          <w:rFonts w:ascii="Arial" w:hAnsi="Arial" w:cs="Arial"/>
          <w:b w:val="0"/>
          <w:color w:val="000000" w:themeColor="text1"/>
          <w:lang w:val="en-US"/>
        </w:rPr>
        <w:t>Discussion</w:t>
      </w:r>
      <w:r w:rsidR="00401E6A" w:rsidRPr="00DD2F17">
        <w:rPr>
          <w:rFonts w:ascii="Arial" w:hAnsi="Arial" w:cs="Arial"/>
          <w:b w:val="0"/>
          <w:color w:val="000000" w:themeColor="text1"/>
          <w:lang w:val="en-US"/>
        </w:rPr>
        <w:t xml:space="preserve"> on </w:t>
      </w:r>
      <w:r w:rsidR="00D852F5" w:rsidRPr="00DD2F17">
        <w:rPr>
          <w:rFonts w:ascii="Arial" w:hAnsi="Arial" w:cs="Arial"/>
          <w:b w:val="0"/>
          <w:color w:val="000000" w:themeColor="text1"/>
          <w:lang w:val="en-US"/>
        </w:rPr>
        <w:t xml:space="preserve">modification of existing </w:t>
      </w:r>
      <w:r w:rsidR="00F64555" w:rsidRPr="00DD2F17">
        <w:rPr>
          <w:rFonts w:ascii="Arial" w:hAnsi="Arial" w:cs="Arial" w:hint="eastAsia"/>
          <w:b w:val="0"/>
          <w:color w:val="000000" w:themeColor="text1"/>
          <w:lang w:val="en-US"/>
        </w:rPr>
        <w:t xml:space="preserve">Rx </w:t>
      </w:r>
      <w:r w:rsidR="00D852F5" w:rsidRPr="00DD2F17">
        <w:rPr>
          <w:rFonts w:ascii="Arial" w:hAnsi="Arial" w:cs="Arial"/>
          <w:b w:val="0"/>
          <w:color w:val="000000" w:themeColor="text1"/>
          <w:lang w:val="en-US"/>
        </w:rPr>
        <w:t>requirements</w:t>
      </w:r>
      <w:r w:rsidR="00145916" w:rsidRPr="00DD2F17">
        <w:rPr>
          <w:rFonts w:ascii="Arial" w:hAnsi="Arial" w:cs="Arial"/>
          <w:b w:val="0"/>
          <w:color w:val="000000" w:themeColor="text1"/>
          <w:lang w:val="en-US"/>
        </w:rPr>
        <w:t xml:space="preserve"> for SBFD operation</w:t>
      </w:r>
      <w:r w:rsidR="00145916" w:rsidRPr="00DD2F17">
        <w:rPr>
          <w:rFonts w:ascii="Arial" w:hAnsi="Arial" w:cs="Arial"/>
          <w:color w:val="000000" w:themeColor="text1"/>
          <w:lang w:val="en-US"/>
        </w:rPr>
        <w:t xml:space="preserve"> </w:t>
      </w:r>
    </w:p>
    <w:p w:rsidR="00C34497" w:rsidRPr="00DD2F17" w:rsidRDefault="00C34497" w:rsidP="00A63EF1">
      <w:pPr>
        <w:pStyle w:val="afb"/>
        <w:spacing w:before="0" w:after="0" w:line="360" w:lineRule="auto"/>
        <w:rPr>
          <w:rFonts w:ascii="Arial" w:hAnsi="Arial" w:cs="Arial"/>
          <w:color w:val="000000" w:themeColor="text1"/>
        </w:rPr>
      </w:pPr>
      <w:r w:rsidRPr="00DD2F17">
        <w:rPr>
          <w:rFonts w:ascii="Arial" w:hAnsi="Arial" w:cs="Arial"/>
          <w:color w:val="000000" w:themeColor="text1"/>
        </w:rPr>
        <w:t xml:space="preserve">Source: </w:t>
      </w:r>
      <w:r w:rsidRPr="00DD2F17">
        <w:rPr>
          <w:rFonts w:ascii="Arial" w:hAnsi="Arial" w:cs="Arial"/>
          <w:color w:val="000000" w:themeColor="text1"/>
        </w:rPr>
        <w:tab/>
      </w:r>
      <w:r w:rsidRPr="00DD2F17">
        <w:rPr>
          <w:rFonts w:ascii="Arial" w:hAnsi="Arial" w:cs="Arial"/>
          <w:b w:val="0"/>
          <w:color w:val="000000" w:themeColor="text1"/>
        </w:rPr>
        <w:t>CATT</w:t>
      </w:r>
    </w:p>
    <w:p w:rsidR="00C34497" w:rsidRPr="00DD2F17" w:rsidRDefault="00C34497" w:rsidP="00A63EF1">
      <w:pPr>
        <w:pStyle w:val="afb"/>
        <w:spacing w:before="0" w:after="0" w:line="360" w:lineRule="auto"/>
        <w:rPr>
          <w:rFonts w:ascii="Arial" w:hAnsi="Arial" w:cs="Arial"/>
          <w:color w:val="000000" w:themeColor="text1"/>
        </w:rPr>
      </w:pPr>
      <w:r w:rsidRPr="00DD2F17">
        <w:rPr>
          <w:rFonts w:ascii="Arial" w:hAnsi="Arial" w:cs="Arial"/>
          <w:color w:val="000000" w:themeColor="text1"/>
        </w:rPr>
        <w:t>Agenda item:</w:t>
      </w:r>
      <w:r w:rsidRPr="00DD2F17">
        <w:rPr>
          <w:rFonts w:ascii="Arial" w:hAnsi="Arial" w:cs="Arial"/>
          <w:b w:val="0"/>
          <w:color w:val="000000" w:themeColor="text1"/>
        </w:rPr>
        <w:tab/>
      </w:r>
      <w:r w:rsidR="0003375D" w:rsidRPr="00DD2F17">
        <w:rPr>
          <w:rFonts w:ascii="Arial" w:hAnsi="Arial" w:cs="Arial" w:hint="eastAsia"/>
          <w:b w:val="0"/>
          <w:color w:val="000000" w:themeColor="text1"/>
        </w:rPr>
        <w:t>6</w:t>
      </w:r>
      <w:r w:rsidR="000B5BC7" w:rsidRPr="00DD2F17">
        <w:rPr>
          <w:rFonts w:ascii="Arial" w:hAnsi="Arial" w:cs="Arial"/>
          <w:b w:val="0"/>
          <w:color w:val="000000" w:themeColor="text1"/>
          <w:lang w:val="en-US"/>
        </w:rPr>
        <w:t>.</w:t>
      </w:r>
      <w:r w:rsidR="0003375D" w:rsidRPr="00DD2F17">
        <w:rPr>
          <w:rFonts w:ascii="Arial" w:hAnsi="Arial" w:cs="Arial" w:hint="eastAsia"/>
          <w:b w:val="0"/>
          <w:color w:val="000000" w:themeColor="text1"/>
          <w:lang w:val="en-US"/>
        </w:rPr>
        <w:t>20</w:t>
      </w:r>
      <w:r w:rsidR="000B5BC7" w:rsidRPr="00DD2F17">
        <w:rPr>
          <w:rFonts w:ascii="Arial" w:hAnsi="Arial" w:cs="Arial"/>
          <w:b w:val="0"/>
          <w:color w:val="000000" w:themeColor="text1"/>
          <w:lang w:val="en-US"/>
        </w:rPr>
        <w:t>.2.3</w:t>
      </w:r>
      <w:r w:rsidR="00145916" w:rsidRPr="00DD2F17">
        <w:rPr>
          <w:rFonts w:ascii="Arial" w:hAnsi="Arial" w:cs="Arial"/>
          <w:color w:val="000000" w:themeColor="text1"/>
          <w:lang w:val="en-US"/>
        </w:rPr>
        <w:tab/>
      </w:r>
    </w:p>
    <w:p w:rsidR="00C34497" w:rsidRPr="00DD2F17" w:rsidRDefault="00C34497" w:rsidP="00A63EF1">
      <w:pPr>
        <w:pStyle w:val="afb"/>
        <w:spacing w:before="0" w:after="0" w:line="360" w:lineRule="auto"/>
        <w:rPr>
          <w:rFonts w:ascii="Arial" w:hAnsi="Arial" w:cs="Arial"/>
          <w:b w:val="0"/>
          <w:color w:val="000000" w:themeColor="text1"/>
          <w:lang w:val="en-US"/>
        </w:rPr>
      </w:pPr>
      <w:r w:rsidRPr="00DD2F17">
        <w:rPr>
          <w:rFonts w:ascii="Arial" w:hAnsi="Arial" w:cs="Arial"/>
          <w:color w:val="000000" w:themeColor="text1"/>
        </w:rPr>
        <w:t>Document for:</w:t>
      </w:r>
      <w:r w:rsidRPr="00DD2F17">
        <w:rPr>
          <w:rFonts w:ascii="Arial" w:hAnsi="Arial" w:cs="Arial"/>
          <w:b w:val="0"/>
          <w:color w:val="000000" w:themeColor="text1"/>
        </w:rPr>
        <w:tab/>
      </w:r>
      <w:bookmarkStart w:id="1" w:name="DocumentFor"/>
      <w:bookmarkEnd w:id="1"/>
      <w:r w:rsidR="00633F4E" w:rsidRPr="00DD2F17">
        <w:rPr>
          <w:rFonts w:ascii="Arial" w:hAnsi="Arial" w:cs="Arial" w:hint="eastAsia"/>
          <w:b w:val="0"/>
          <w:color w:val="000000" w:themeColor="text1"/>
        </w:rPr>
        <w:t>Discussion</w:t>
      </w:r>
    </w:p>
    <w:p w:rsidR="004D369A" w:rsidRPr="00DD2F1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DD2F17">
        <w:rPr>
          <w:rFonts w:hint="eastAsia"/>
          <w:color w:val="000000" w:themeColor="text1"/>
          <w:lang w:eastAsia="zh-CN"/>
        </w:rPr>
        <w:t>Background</w:t>
      </w:r>
    </w:p>
    <w:p w:rsidR="00B91647" w:rsidRPr="00DD2F17" w:rsidRDefault="009E1A12" w:rsidP="00EE7513">
      <w:pPr>
        <w:rPr>
          <w:color w:val="000000" w:themeColor="text1"/>
          <w:sz w:val="20"/>
          <w:lang w:val="en-US"/>
        </w:rPr>
      </w:pPr>
      <w:r w:rsidRPr="00DD2F17">
        <w:rPr>
          <w:iCs/>
          <w:color w:val="000000" w:themeColor="text1"/>
        </w:rPr>
        <w:t>WF [1]</w:t>
      </w:r>
      <w:r w:rsidR="001A0285" w:rsidRPr="00DD2F17">
        <w:rPr>
          <w:rFonts w:hint="eastAsia"/>
          <w:iCs/>
          <w:color w:val="000000" w:themeColor="text1"/>
        </w:rPr>
        <w:t xml:space="preserve"> of RAN4#11</w:t>
      </w:r>
      <w:r w:rsidR="0078399E" w:rsidRPr="00DD2F17">
        <w:rPr>
          <w:rFonts w:hint="eastAsia"/>
          <w:iCs/>
          <w:color w:val="000000" w:themeColor="text1"/>
        </w:rPr>
        <w:t>2</w:t>
      </w:r>
      <w:r w:rsidR="00EE7513" w:rsidRPr="00DD2F17">
        <w:rPr>
          <w:rFonts w:hint="eastAsia"/>
          <w:color w:val="000000" w:themeColor="text1"/>
        </w:rPr>
        <w:t xml:space="preserve"> concluded </w:t>
      </w:r>
      <w:r w:rsidR="00EE7513" w:rsidRPr="00DD2F17">
        <w:rPr>
          <w:color w:val="000000" w:themeColor="text1"/>
          <w:lang w:val="en-US"/>
        </w:rPr>
        <w:t>that further stud</w:t>
      </w:r>
      <w:r w:rsidR="00EE7513" w:rsidRPr="00DD2F17">
        <w:rPr>
          <w:rFonts w:hint="eastAsia"/>
          <w:color w:val="000000" w:themeColor="text1"/>
          <w:lang w:val="en-US"/>
        </w:rPr>
        <w:t>ies are</w:t>
      </w:r>
      <w:r w:rsidR="00EE7513" w:rsidRPr="00DD2F17">
        <w:rPr>
          <w:color w:val="000000" w:themeColor="text1"/>
          <w:lang w:val="en-US"/>
        </w:rPr>
        <w:t xml:space="preserve"> needed </w:t>
      </w:r>
      <w:r w:rsidR="00881028" w:rsidRPr="00DD2F17">
        <w:rPr>
          <w:rFonts w:hint="eastAsia"/>
          <w:color w:val="000000" w:themeColor="text1"/>
          <w:lang w:val="en-US"/>
        </w:rPr>
        <w:t xml:space="preserve">for some </w:t>
      </w:r>
      <w:r w:rsidR="00F64555" w:rsidRPr="00DD2F17">
        <w:rPr>
          <w:rFonts w:hint="eastAsia"/>
          <w:color w:val="000000" w:themeColor="text1"/>
          <w:lang w:val="en-US"/>
        </w:rPr>
        <w:t>Rx</w:t>
      </w:r>
      <w:r w:rsidR="00881028" w:rsidRPr="00DD2F17">
        <w:rPr>
          <w:rFonts w:hint="eastAsia"/>
          <w:color w:val="000000" w:themeColor="text1"/>
          <w:lang w:val="en-US"/>
        </w:rPr>
        <w:t xml:space="preserve"> RF requirements</w:t>
      </w:r>
      <w:r w:rsidR="00DF6B2E" w:rsidRPr="00DD2F17">
        <w:rPr>
          <w:rFonts w:hint="eastAsia"/>
          <w:color w:val="000000" w:themeColor="text1"/>
        </w:rPr>
        <w:t>.</w:t>
      </w:r>
      <w:r w:rsidR="00487F8D" w:rsidRPr="00DD2F17">
        <w:rPr>
          <w:rFonts w:hint="eastAsia"/>
          <w:color w:val="000000" w:themeColor="text1"/>
        </w:rPr>
        <w:t xml:space="preserve"> </w:t>
      </w:r>
      <w:r w:rsidR="00DF6B2E" w:rsidRPr="00DD2F17">
        <w:rPr>
          <w:rFonts w:hint="eastAsia"/>
          <w:color w:val="000000" w:themeColor="text1"/>
        </w:rPr>
        <w:t>T</w:t>
      </w:r>
      <w:r w:rsidR="00EE7513" w:rsidRPr="00DD2F17">
        <w:rPr>
          <w:rFonts w:hint="eastAsia"/>
          <w:color w:val="000000" w:themeColor="text1"/>
        </w:rPr>
        <w:t xml:space="preserve">his </w:t>
      </w:r>
      <w:r w:rsidR="00EE7513" w:rsidRPr="00DD2F17">
        <w:rPr>
          <w:rFonts w:hint="eastAsia"/>
          <w:color w:val="000000" w:themeColor="text1"/>
          <w:sz w:val="20"/>
          <w:lang w:val="en-US"/>
        </w:rPr>
        <w:t xml:space="preserve">contribution provides our </w:t>
      </w:r>
      <w:r w:rsidR="00EE7513" w:rsidRPr="00DD2F17">
        <w:rPr>
          <w:color w:val="000000" w:themeColor="text1"/>
          <w:sz w:val="20"/>
          <w:lang w:val="en-US"/>
        </w:rPr>
        <w:t xml:space="preserve">further </w:t>
      </w:r>
      <w:r w:rsidR="00EE7513" w:rsidRPr="00DD2F17">
        <w:rPr>
          <w:rFonts w:hint="eastAsia"/>
          <w:color w:val="000000" w:themeColor="text1"/>
          <w:sz w:val="20"/>
          <w:lang w:val="en-US"/>
        </w:rPr>
        <w:t>analys</w:t>
      </w:r>
      <w:r w:rsidR="00EE7513" w:rsidRPr="00DD2F17">
        <w:rPr>
          <w:color w:val="000000" w:themeColor="text1"/>
          <w:sz w:val="20"/>
          <w:lang w:val="en-US"/>
        </w:rPr>
        <w:t>is</w:t>
      </w:r>
      <w:r w:rsidR="00EE7513" w:rsidRPr="00DD2F17">
        <w:rPr>
          <w:rFonts w:hint="eastAsia"/>
          <w:color w:val="000000" w:themeColor="text1"/>
          <w:sz w:val="20"/>
          <w:lang w:val="en-US"/>
        </w:rPr>
        <w:t xml:space="preserve"> of the requirements.</w:t>
      </w:r>
      <w:r w:rsidR="003B4787" w:rsidRPr="00DD2F17">
        <w:rPr>
          <w:color w:val="000000" w:themeColor="text1"/>
        </w:rPr>
        <w:t xml:space="preserve"> </w:t>
      </w:r>
    </w:p>
    <w:p w:rsidR="007552FA" w:rsidRPr="00DD2F17" w:rsidRDefault="003B4787" w:rsidP="00CA2D0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DD2F17">
        <w:rPr>
          <w:rFonts w:hint="eastAsia"/>
          <w:color w:val="000000" w:themeColor="text1"/>
          <w:lang w:eastAsia="zh-CN"/>
        </w:rPr>
        <w:t xml:space="preserve">Impact on </w:t>
      </w:r>
      <w:r w:rsidRPr="00DD2F17">
        <w:rPr>
          <w:color w:val="000000" w:themeColor="text1"/>
          <w:lang w:eastAsia="zh-CN"/>
        </w:rPr>
        <w:t xml:space="preserve">existing </w:t>
      </w:r>
      <w:r w:rsidRPr="00DD2F17">
        <w:rPr>
          <w:rFonts w:hint="eastAsia"/>
          <w:color w:val="000000" w:themeColor="text1"/>
          <w:lang w:eastAsia="zh-CN"/>
        </w:rPr>
        <w:t xml:space="preserve">BS </w:t>
      </w:r>
      <w:r w:rsidR="00F64555" w:rsidRPr="00DD2F17">
        <w:rPr>
          <w:rFonts w:hint="eastAsia"/>
          <w:color w:val="000000" w:themeColor="text1"/>
          <w:lang w:eastAsia="zh-CN"/>
        </w:rPr>
        <w:t>Rx</w:t>
      </w:r>
      <w:r w:rsidR="00F64555" w:rsidRPr="00DD2F17">
        <w:rPr>
          <w:color w:val="000000" w:themeColor="text1"/>
          <w:lang w:eastAsia="zh-CN"/>
        </w:rPr>
        <w:t xml:space="preserve"> </w:t>
      </w:r>
      <w:r w:rsidR="00F64555" w:rsidRPr="00DD2F17">
        <w:rPr>
          <w:rFonts w:hint="eastAsia"/>
          <w:color w:val="000000" w:themeColor="text1"/>
          <w:lang w:eastAsia="zh-CN"/>
        </w:rPr>
        <w:t>RF r</w:t>
      </w:r>
      <w:r w:rsidR="00B242FF" w:rsidRPr="00DD2F17">
        <w:rPr>
          <w:color w:val="000000" w:themeColor="text1"/>
          <w:lang w:eastAsia="zh-CN"/>
        </w:rPr>
        <w:t>equirement</w:t>
      </w:r>
    </w:p>
    <w:p w:rsidR="00A84682" w:rsidRPr="00DD2F17" w:rsidRDefault="00A84682" w:rsidP="00A84682">
      <w:pPr>
        <w:pStyle w:val="afa"/>
        <w:keepNext/>
        <w:keepLines/>
        <w:widowControl/>
        <w:numPr>
          <w:ilvl w:val="0"/>
          <w:numId w:val="20"/>
        </w:numPr>
        <w:tabs>
          <w:tab w:val="left" w:pos="700"/>
        </w:tabs>
        <w:overflowPunct w:val="0"/>
        <w:autoSpaceDE w:val="0"/>
        <w:autoSpaceDN w:val="0"/>
        <w:adjustRightInd w:val="0"/>
        <w:spacing w:before="180" w:after="120" w:line="240" w:lineRule="auto"/>
        <w:ind w:firstLineChars="0"/>
        <w:textAlignment w:val="baseline"/>
        <w:outlineLvl w:val="1"/>
        <w:rPr>
          <w:rFonts w:ascii="Arial" w:hAnsi="Arial"/>
          <w:vanish/>
          <w:color w:val="000000" w:themeColor="text1"/>
          <w:kern w:val="0"/>
          <w:sz w:val="28"/>
          <w:szCs w:val="20"/>
        </w:rPr>
      </w:pPr>
    </w:p>
    <w:p w:rsidR="00A84682" w:rsidRPr="00DD2F17" w:rsidRDefault="00A84682" w:rsidP="00A84682">
      <w:pPr>
        <w:pStyle w:val="afa"/>
        <w:keepNext/>
        <w:keepLines/>
        <w:widowControl/>
        <w:numPr>
          <w:ilvl w:val="0"/>
          <w:numId w:val="20"/>
        </w:numPr>
        <w:tabs>
          <w:tab w:val="left" w:pos="700"/>
        </w:tabs>
        <w:overflowPunct w:val="0"/>
        <w:autoSpaceDE w:val="0"/>
        <w:autoSpaceDN w:val="0"/>
        <w:adjustRightInd w:val="0"/>
        <w:spacing w:before="180" w:after="120" w:line="240" w:lineRule="auto"/>
        <w:ind w:firstLineChars="0"/>
        <w:textAlignment w:val="baseline"/>
        <w:outlineLvl w:val="1"/>
        <w:rPr>
          <w:rFonts w:ascii="Arial" w:hAnsi="Arial"/>
          <w:vanish/>
          <w:color w:val="000000" w:themeColor="text1"/>
          <w:kern w:val="0"/>
          <w:sz w:val="28"/>
          <w:szCs w:val="20"/>
        </w:rPr>
      </w:pPr>
    </w:p>
    <w:p w:rsidR="008A28C2" w:rsidRPr="00DD2F17" w:rsidRDefault="008A28C2" w:rsidP="008A28C2">
      <w:pPr>
        <w:pStyle w:val="afa"/>
        <w:keepNext/>
        <w:keepLines/>
        <w:widowControl/>
        <w:numPr>
          <w:ilvl w:val="1"/>
          <w:numId w:val="20"/>
        </w:numPr>
        <w:tabs>
          <w:tab w:val="left" w:pos="700"/>
        </w:tabs>
        <w:overflowPunct w:val="0"/>
        <w:autoSpaceDE w:val="0"/>
        <w:autoSpaceDN w:val="0"/>
        <w:adjustRightInd w:val="0"/>
        <w:spacing w:before="180" w:after="120" w:line="240" w:lineRule="auto"/>
        <w:ind w:firstLineChars="0"/>
        <w:textAlignment w:val="baseline"/>
        <w:outlineLvl w:val="1"/>
        <w:rPr>
          <w:rFonts w:ascii="Arial" w:hAnsi="Arial"/>
          <w:vanish/>
          <w:color w:val="000000" w:themeColor="text1"/>
          <w:kern w:val="0"/>
          <w:sz w:val="28"/>
          <w:szCs w:val="20"/>
          <w:lang w:val="en-US"/>
        </w:rPr>
      </w:pPr>
    </w:p>
    <w:p w:rsidR="007E1BE9" w:rsidRPr="00DD2F17" w:rsidRDefault="00B07D03" w:rsidP="00F64555">
      <w:pPr>
        <w:pStyle w:val="2"/>
        <w:numPr>
          <w:ilvl w:val="1"/>
          <w:numId w:val="4"/>
        </w:numPr>
        <w:ind w:left="567" w:hanging="567"/>
        <w:rPr>
          <w:color w:val="000000" w:themeColor="text1"/>
        </w:rPr>
      </w:pPr>
      <w:r w:rsidRPr="00DD2F17">
        <w:rPr>
          <w:color w:val="000000" w:themeColor="text1"/>
        </w:rPr>
        <w:t>OTA sensitivity</w:t>
      </w:r>
    </w:p>
    <w:p w:rsidR="003F035A" w:rsidRPr="00DD2F17" w:rsidRDefault="006C49E1" w:rsidP="00CC0C78">
      <w:pPr>
        <w:rPr>
          <w:color w:val="000000" w:themeColor="text1"/>
        </w:rPr>
      </w:pPr>
      <w:r w:rsidRPr="00DD2F17">
        <w:rPr>
          <w:rFonts w:hint="eastAsia"/>
          <w:color w:val="000000" w:themeColor="text1"/>
        </w:rPr>
        <w:t xml:space="preserve">About OTA sensitivity </w:t>
      </w:r>
      <w:r w:rsidR="000D2415" w:rsidRPr="00DD2F17">
        <w:rPr>
          <w:color w:val="000000" w:themeColor="text1"/>
        </w:rPr>
        <w:t>degradation</w:t>
      </w:r>
      <w:r w:rsidRPr="00DD2F17">
        <w:rPr>
          <w:rFonts w:hint="eastAsia"/>
          <w:color w:val="000000" w:themeColor="text1"/>
        </w:rPr>
        <w:t xml:space="preserve"> value caused by SI, a</w:t>
      </w:r>
      <w:r w:rsidR="00C95B1B" w:rsidRPr="00DD2F17">
        <w:rPr>
          <w:color w:val="000000" w:themeColor="text1"/>
        </w:rPr>
        <w:t xml:space="preserve">ccording to the </w:t>
      </w:r>
      <w:r w:rsidR="00C95B1B" w:rsidRPr="00DD2F17">
        <w:rPr>
          <w:rFonts w:hint="eastAsia"/>
          <w:color w:val="000000" w:themeColor="text1"/>
        </w:rPr>
        <w:t>SI</w:t>
      </w:r>
      <w:r w:rsidR="00C95B1B" w:rsidRPr="00DD2F17">
        <w:rPr>
          <w:color w:val="000000" w:themeColor="text1"/>
        </w:rPr>
        <w:t xml:space="preserve"> feasibility analysis results of each company</w:t>
      </w:r>
      <w:r w:rsidR="00C95B1B" w:rsidRPr="00DD2F17">
        <w:rPr>
          <w:rFonts w:hint="eastAsia"/>
          <w:color w:val="000000" w:themeColor="text1"/>
        </w:rPr>
        <w:t xml:space="preserve"> in [1]</w:t>
      </w:r>
      <w:r w:rsidR="00C95B1B" w:rsidRPr="00DD2F17">
        <w:rPr>
          <w:color w:val="000000" w:themeColor="text1"/>
        </w:rPr>
        <w:t>, 1.0dB is a more appropriate value</w:t>
      </w:r>
      <w:r w:rsidR="00C95B1B" w:rsidRPr="00DD2F17">
        <w:rPr>
          <w:rFonts w:hint="eastAsia"/>
          <w:color w:val="000000" w:themeColor="text1"/>
        </w:rPr>
        <w:t xml:space="preserve">. </w:t>
      </w:r>
    </w:p>
    <w:p w:rsidR="00CC0C78" w:rsidRPr="00DD2F17" w:rsidRDefault="00CC0C78" w:rsidP="00CC0C78">
      <w:pPr>
        <w:rPr>
          <w:b/>
          <w:color w:val="000000" w:themeColor="text1"/>
        </w:rPr>
      </w:pPr>
      <w:r w:rsidRPr="00DD2F17">
        <w:rPr>
          <w:b/>
          <w:color w:val="000000" w:themeColor="text1"/>
        </w:rPr>
        <w:t>Proposal</w:t>
      </w:r>
      <w:r w:rsidRPr="00DD2F17">
        <w:rPr>
          <w:rFonts w:hint="eastAsia"/>
          <w:b/>
          <w:color w:val="000000" w:themeColor="text1"/>
        </w:rPr>
        <w:t xml:space="preserve"> </w:t>
      </w:r>
      <w:r w:rsidR="004D3F18" w:rsidRPr="00DD2F17">
        <w:rPr>
          <w:rFonts w:hint="eastAsia"/>
          <w:b/>
          <w:color w:val="000000" w:themeColor="text1"/>
        </w:rPr>
        <w:t>1</w:t>
      </w:r>
      <w:r w:rsidRPr="00DD2F17">
        <w:rPr>
          <w:b/>
          <w:color w:val="000000" w:themeColor="text1"/>
        </w:rPr>
        <w:t>:</w:t>
      </w:r>
      <w:r w:rsidRPr="00DD2F17">
        <w:rPr>
          <w:rFonts w:hint="eastAsia"/>
          <w:b/>
          <w:color w:val="000000" w:themeColor="text1"/>
        </w:rPr>
        <w:t xml:space="preserve"> </w:t>
      </w:r>
      <w:r w:rsidRPr="00DD2F17">
        <w:rPr>
          <w:rFonts w:hint="eastAsia"/>
          <w:color w:val="000000" w:themeColor="text1"/>
        </w:rPr>
        <w:t>1.0</w:t>
      </w:r>
      <w:r w:rsidR="00E07927" w:rsidRPr="00DD2F17">
        <w:rPr>
          <w:rFonts w:hint="eastAsia"/>
          <w:color w:val="000000" w:themeColor="text1"/>
        </w:rPr>
        <w:t xml:space="preserve"> </w:t>
      </w:r>
      <w:r w:rsidRPr="00DD2F17">
        <w:rPr>
          <w:rFonts w:hint="eastAsia"/>
          <w:color w:val="000000" w:themeColor="text1"/>
        </w:rPr>
        <w:t>dB</w:t>
      </w:r>
      <w:r w:rsidR="00E07927" w:rsidRPr="00DD2F17">
        <w:rPr>
          <w:rFonts w:hint="eastAsia"/>
          <w:color w:val="000000" w:themeColor="text1"/>
        </w:rPr>
        <w:t xml:space="preserve"> degradation is agreed for OTA sensitivity requirement.</w:t>
      </w:r>
    </w:p>
    <w:p w:rsidR="007E1BE9" w:rsidRPr="00DD2F17" w:rsidRDefault="007E1BE9" w:rsidP="00F64555">
      <w:pPr>
        <w:pStyle w:val="2"/>
        <w:numPr>
          <w:ilvl w:val="1"/>
          <w:numId w:val="4"/>
        </w:numPr>
        <w:ind w:left="567" w:hanging="567"/>
        <w:rPr>
          <w:color w:val="000000" w:themeColor="text1"/>
        </w:rPr>
      </w:pPr>
      <w:r w:rsidRPr="00DD2F17">
        <w:rPr>
          <w:color w:val="000000" w:themeColor="text1"/>
        </w:rPr>
        <w:t>Dynamic range requirement</w:t>
      </w:r>
    </w:p>
    <w:p w:rsidR="001C617F" w:rsidRPr="00DD2F17" w:rsidRDefault="002D1ABA" w:rsidP="001C617F">
      <w:pPr>
        <w:rPr>
          <w:color w:val="000000" w:themeColor="text1"/>
        </w:rPr>
      </w:pPr>
      <w:r w:rsidRPr="00DD2F17">
        <w:rPr>
          <w:rFonts w:hint="eastAsia"/>
          <w:color w:val="000000" w:themeColor="text1"/>
        </w:rPr>
        <w:t xml:space="preserve">In </w:t>
      </w:r>
      <w:r w:rsidR="00183EDF" w:rsidRPr="00DD2F17">
        <w:rPr>
          <w:rFonts w:hint="eastAsia"/>
          <w:color w:val="000000" w:themeColor="text1"/>
        </w:rPr>
        <w:t xml:space="preserve">[3], </w:t>
      </w:r>
      <w:r w:rsidR="000573A7" w:rsidRPr="00DD2F17">
        <w:rPr>
          <w:color w:val="000000" w:themeColor="text1"/>
        </w:rPr>
        <w:t xml:space="preserve">dynamic range </w:t>
      </w:r>
      <w:r w:rsidR="000573A7" w:rsidRPr="00DD2F17">
        <w:rPr>
          <w:rFonts w:hint="eastAsia"/>
          <w:color w:val="000000" w:themeColor="text1"/>
        </w:rPr>
        <w:t xml:space="preserve">simulation considered </w:t>
      </w:r>
      <w:r w:rsidRPr="00DD2F17">
        <w:rPr>
          <w:color w:val="000000" w:themeColor="text1"/>
        </w:rPr>
        <w:t>both uplink signal and gNB-to-gNB CLI signal</w:t>
      </w:r>
      <w:r w:rsidR="000573A7" w:rsidRPr="00DD2F17">
        <w:rPr>
          <w:rFonts w:hint="eastAsia"/>
          <w:color w:val="000000" w:themeColor="text1"/>
        </w:rPr>
        <w:t xml:space="preserve">. </w:t>
      </w:r>
    </w:p>
    <w:p w:rsidR="001C617F" w:rsidRPr="00DD2F17" w:rsidRDefault="001C617F" w:rsidP="001C617F">
      <w:pPr>
        <w:rPr>
          <w:color w:val="000000" w:themeColor="text1"/>
        </w:rPr>
      </w:pPr>
      <w:r w:rsidRPr="00DD2F17">
        <w:rPr>
          <w:color w:val="000000" w:themeColor="text1"/>
        </w:rPr>
        <w:t>When the grid shift is 100% and the CDF is 100%, the IoTs of scenario1, scenario 3 and</w:t>
      </w:r>
      <w:r w:rsidRPr="00DD2F17">
        <w:rPr>
          <w:rFonts w:hint="eastAsia"/>
          <w:color w:val="000000" w:themeColor="text1"/>
        </w:rPr>
        <w:t xml:space="preserve"> </w:t>
      </w:r>
      <w:r w:rsidRPr="00DD2F17">
        <w:rPr>
          <w:color w:val="000000" w:themeColor="text1"/>
        </w:rPr>
        <w:t xml:space="preserve">scenario 5 are close to 20dB, and the IoT of scenario 6 is much higher than existing requirement, IoT of scenario </w:t>
      </w:r>
      <w:r w:rsidR="00FA6A06">
        <w:rPr>
          <w:color w:val="000000" w:themeColor="text1"/>
        </w:rPr>
        <w:t>9</w:t>
      </w:r>
      <w:r w:rsidRPr="00DD2F17">
        <w:rPr>
          <w:color w:val="000000" w:themeColor="text1"/>
        </w:rPr>
        <w:t xml:space="preserve"> is 7.6dB</w:t>
      </w:r>
      <w:r w:rsidRPr="00DD2F17">
        <w:rPr>
          <w:rFonts w:hint="eastAsia"/>
          <w:color w:val="000000" w:themeColor="text1"/>
        </w:rPr>
        <w:t>, and which is close to existing requirement.</w:t>
      </w:r>
    </w:p>
    <w:p w:rsidR="001C617F" w:rsidRPr="00DD2F17" w:rsidRDefault="001C617F" w:rsidP="001C617F">
      <w:pPr>
        <w:rPr>
          <w:color w:val="000000" w:themeColor="text1"/>
        </w:rPr>
      </w:pPr>
      <w:r w:rsidRPr="00DD2F17">
        <w:rPr>
          <w:color w:val="000000" w:themeColor="text1"/>
        </w:rPr>
        <w:t>When the grid shift is 10% and the CDF is 100%, IoTs of both FR1 indoor and FR2-1 indoor scenarios can reuse the existing requirements. IoTs of scenario1 and 5 are much higher than 20dB.</w:t>
      </w:r>
    </w:p>
    <w:p w:rsidR="001C617F" w:rsidRPr="00DD2F17" w:rsidRDefault="001C617F" w:rsidP="001C617F">
      <w:pPr>
        <w:rPr>
          <w:color w:val="000000" w:themeColor="text1"/>
        </w:rPr>
      </w:pPr>
      <w:r w:rsidRPr="00DD2F17">
        <w:rPr>
          <w:rFonts w:hint="eastAsia"/>
          <w:b/>
          <w:color w:val="000000" w:themeColor="text1"/>
        </w:rPr>
        <w:t>Observation</w:t>
      </w:r>
      <w:r w:rsidR="004A24BF" w:rsidRPr="00DD2F17">
        <w:rPr>
          <w:rFonts w:hint="eastAsia"/>
          <w:b/>
          <w:color w:val="000000" w:themeColor="text1"/>
        </w:rPr>
        <w:t xml:space="preserve"> </w:t>
      </w:r>
      <w:r w:rsidRPr="00DD2F17">
        <w:rPr>
          <w:rFonts w:hint="eastAsia"/>
          <w:b/>
          <w:color w:val="000000" w:themeColor="text1"/>
        </w:rPr>
        <w:t>1:</w:t>
      </w:r>
      <w:r w:rsidR="004A24BF" w:rsidRPr="00DD2F17">
        <w:rPr>
          <w:rFonts w:hint="eastAsia"/>
          <w:b/>
          <w:color w:val="000000" w:themeColor="text1"/>
        </w:rPr>
        <w:t xml:space="preserve"> </w:t>
      </w:r>
      <w:r w:rsidRPr="00DD2F17">
        <w:rPr>
          <w:rFonts w:hint="eastAsia"/>
          <w:color w:val="000000" w:themeColor="text1"/>
        </w:rPr>
        <w:t xml:space="preserve">Dynamic range of FR1 urban macro </w:t>
      </w:r>
      <w:r w:rsidR="00E20A4C" w:rsidRPr="00DD2F17">
        <w:rPr>
          <w:rFonts w:hint="eastAsia"/>
          <w:color w:val="000000" w:themeColor="text1"/>
        </w:rPr>
        <w:t xml:space="preserve">and micro </w:t>
      </w:r>
      <w:r w:rsidRPr="00DD2F17">
        <w:rPr>
          <w:rFonts w:hint="eastAsia"/>
          <w:color w:val="000000" w:themeColor="text1"/>
        </w:rPr>
        <w:t>scenario</w:t>
      </w:r>
      <w:r w:rsidR="00E20A4C" w:rsidRPr="00DD2F17">
        <w:rPr>
          <w:rFonts w:hint="eastAsia"/>
          <w:color w:val="000000" w:themeColor="text1"/>
        </w:rPr>
        <w:t>s</w:t>
      </w:r>
      <w:r w:rsidRPr="00DD2F17">
        <w:rPr>
          <w:rFonts w:hint="eastAsia"/>
          <w:color w:val="000000" w:themeColor="text1"/>
        </w:rPr>
        <w:t xml:space="preserve"> </w:t>
      </w:r>
      <w:r w:rsidR="00E20A4C" w:rsidRPr="00DD2F17">
        <w:rPr>
          <w:rFonts w:hint="eastAsia"/>
          <w:color w:val="000000" w:themeColor="text1"/>
        </w:rPr>
        <w:t>are</w:t>
      </w:r>
      <w:r w:rsidRPr="00DD2F17">
        <w:rPr>
          <w:rFonts w:hint="eastAsia"/>
          <w:color w:val="000000" w:themeColor="text1"/>
        </w:rPr>
        <w:t xml:space="preserve"> much higher than existing requirement</w:t>
      </w:r>
      <w:r w:rsidR="00E20A4C" w:rsidRPr="00DD2F17">
        <w:rPr>
          <w:rFonts w:hint="eastAsia"/>
          <w:color w:val="000000" w:themeColor="text1"/>
        </w:rPr>
        <w:t>s</w:t>
      </w:r>
      <w:r w:rsidRPr="00DD2F17">
        <w:rPr>
          <w:rFonts w:hint="eastAsia"/>
          <w:color w:val="000000" w:themeColor="text1"/>
        </w:rPr>
        <w:t>.</w:t>
      </w:r>
    </w:p>
    <w:p w:rsidR="004A24BF" w:rsidRPr="00DD2F17" w:rsidRDefault="004A24BF" w:rsidP="001C617F">
      <w:pPr>
        <w:rPr>
          <w:color w:val="000000" w:themeColor="text1"/>
        </w:rPr>
      </w:pPr>
      <w:r w:rsidRPr="00DD2F17">
        <w:rPr>
          <w:rFonts w:hint="eastAsia"/>
          <w:b/>
          <w:color w:val="000000" w:themeColor="text1"/>
        </w:rPr>
        <w:t xml:space="preserve">Observation 2: </w:t>
      </w:r>
      <w:r w:rsidRPr="00DD2F17">
        <w:rPr>
          <w:rFonts w:hint="eastAsia"/>
          <w:color w:val="000000" w:themeColor="text1"/>
        </w:rPr>
        <w:t>Dynamic range of FR1 indoor scenario is close to existing requirement.</w:t>
      </w:r>
    </w:p>
    <w:p w:rsidR="004A24BF" w:rsidRPr="00DD2F17" w:rsidRDefault="00E20A4C" w:rsidP="001C617F">
      <w:pPr>
        <w:rPr>
          <w:color w:val="000000" w:themeColor="text1"/>
        </w:rPr>
      </w:pPr>
      <w:r w:rsidRPr="00DD2F17">
        <w:rPr>
          <w:rFonts w:hint="eastAsia"/>
          <w:b/>
          <w:color w:val="000000" w:themeColor="text1"/>
        </w:rPr>
        <w:t xml:space="preserve">Observation </w:t>
      </w:r>
      <w:r w:rsidR="004A24BF" w:rsidRPr="00DD2F17">
        <w:rPr>
          <w:rFonts w:hint="eastAsia"/>
          <w:b/>
          <w:color w:val="000000" w:themeColor="text1"/>
        </w:rPr>
        <w:t>3</w:t>
      </w:r>
      <w:r w:rsidRPr="00DD2F17">
        <w:rPr>
          <w:rFonts w:hint="eastAsia"/>
          <w:b/>
          <w:color w:val="000000" w:themeColor="text1"/>
        </w:rPr>
        <w:t>:</w:t>
      </w:r>
      <w:r w:rsidR="004A24BF" w:rsidRPr="00DD2F17">
        <w:rPr>
          <w:rFonts w:hint="eastAsia"/>
          <w:b/>
          <w:color w:val="000000" w:themeColor="text1"/>
        </w:rPr>
        <w:t xml:space="preserve"> </w:t>
      </w:r>
      <w:r w:rsidRPr="00DD2F17">
        <w:rPr>
          <w:rFonts w:hint="eastAsia"/>
          <w:color w:val="000000" w:themeColor="text1"/>
        </w:rPr>
        <w:t>Dynamic range of FR2-1 urban macro scenario is much higher than existing requirement.</w:t>
      </w:r>
    </w:p>
    <w:p w:rsidR="004A24BF" w:rsidRPr="00DD2F17" w:rsidRDefault="004A24BF" w:rsidP="001C617F">
      <w:pPr>
        <w:rPr>
          <w:color w:val="000000" w:themeColor="text1"/>
        </w:rPr>
      </w:pPr>
      <w:r w:rsidRPr="00DD2F17">
        <w:rPr>
          <w:rFonts w:hint="eastAsia"/>
          <w:b/>
          <w:color w:val="000000" w:themeColor="text1"/>
        </w:rPr>
        <w:t xml:space="preserve">Observation 4: </w:t>
      </w:r>
      <w:r w:rsidRPr="00DD2F17">
        <w:rPr>
          <w:rFonts w:hint="eastAsia"/>
          <w:color w:val="000000" w:themeColor="text1"/>
        </w:rPr>
        <w:t>Dynamic range of FR2-1 indoor scenario is close to existing requirement.</w:t>
      </w:r>
    </w:p>
    <w:p w:rsidR="00834539" w:rsidRPr="00DD2F17" w:rsidRDefault="00834539" w:rsidP="001C617F">
      <w:pPr>
        <w:rPr>
          <w:b/>
          <w:color w:val="000000" w:themeColor="text1"/>
        </w:rPr>
      </w:pPr>
      <w:r w:rsidRPr="00DD2F17">
        <w:rPr>
          <w:b/>
          <w:color w:val="000000" w:themeColor="text1"/>
        </w:rPr>
        <w:t>Proposal</w:t>
      </w:r>
      <w:r w:rsidRPr="00DD2F17">
        <w:rPr>
          <w:rFonts w:hint="eastAsia"/>
          <w:b/>
          <w:color w:val="000000" w:themeColor="text1"/>
        </w:rPr>
        <w:t xml:space="preserve"> 2</w:t>
      </w:r>
      <w:r w:rsidRPr="00DD2F17">
        <w:rPr>
          <w:b/>
          <w:color w:val="000000" w:themeColor="text1"/>
        </w:rPr>
        <w:t>:</w:t>
      </w:r>
      <w:r w:rsidRPr="00DD2F17">
        <w:rPr>
          <w:rFonts w:hint="eastAsia"/>
          <w:b/>
          <w:color w:val="000000" w:themeColor="text1"/>
        </w:rPr>
        <w:t xml:space="preserve"> </w:t>
      </w:r>
      <w:r w:rsidR="001C617F" w:rsidRPr="00DD2F17">
        <w:rPr>
          <w:rFonts w:hint="eastAsia"/>
          <w:color w:val="000000" w:themeColor="text1"/>
        </w:rPr>
        <w:t>Dynamic r</w:t>
      </w:r>
      <w:r w:rsidR="001C617F" w:rsidRPr="00DD2F17">
        <w:rPr>
          <w:color w:val="000000" w:themeColor="text1"/>
        </w:rPr>
        <w:t xml:space="preserve">ange </w:t>
      </w:r>
      <w:r w:rsidR="001C617F" w:rsidRPr="00DD2F17">
        <w:rPr>
          <w:rFonts w:hint="eastAsia"/>
          <w:color w:val="000000" w:themeColor="text1"/>
        </w:rPr>
        <w:t xml:space="preserve">of </w:t>
      </w:r>
      <w:r w:rsidRPr="00DD2F17">
        <w:rPr>
          <w:rFonts w:hint="eastAsia"/>
          <w:color w:val="000000" w:themeColor="text1"/>
        </w:rPr>
        <w:t xml:space="preserve">FR1 </w:t>
      </w:r>
      <w:r w:rsidR="001C617F" w:rsidRPr="00DD2F17">
        <w:rPr>
          <w:rFonts w:hint="eastAsia"/>
          <w:color w:val="000000" w:themeColor="text1"/>
        </w:rPr>
        <w:t>indoor scenario</w:t>
      </w:r>
      <w:r w:rsidRPr="00DD2F17">
        <w:rPr>
          <w:color w:val="000000" w:themeColor="text1"/>
        </w:rPr>
        <w:t xml:space="preserve"> can reuse the </w:t>
      </w:r>
      <w:r w:rsidRPr="00DD2F17">
        <w:rPr>
          <w:rFonts w:hint="eastAsia"/>
          <w:color w:val="000000" w:themeColor="text1"/>
        </w:rPr>
        <w:t xml:space="preserve">existing </w:t>
      </w:r>
      <w:r w:rsidR="00E20A4C" w:rsidRPr="00DD2F17">
        <w:rPr>
          <w:rFonts w:hint="eastAsia"/>
          <w:color w:val="000000" w:themeColor="text1"/>
        </w:rPr>
        <w:t>requirement</w:t>
      </w:r>
      <w:r w:rsidR="001C617F" w:rsidRPr="00DD2F17">
        <w:rPr>
          <w:rFonts w:hint="eastAsia"/>
          <w:color w:val="000000" w:themeColor="text1"/>
        </w:rPr>
        <w:t>.</w:t>
      </w:r>
    </w:p>
    <w:p w:rsidR="00FB3BFA" w:rsidRPr="00DD2F17" w:rsidRDefault="00834539" w:rsidP="00E20A4C">
      <w:pPr>
        <w:tabs>
          <w:tab w:val="left" w:pos="8423"/>
        </w:tabs>
        <w:rPr>
          <w:color w:val="000000" w:themeColor="text1"/>
        </w:rPr>
      </w:pPr>
      <w:r w:rsidRPr="00DD2F17">
        <w:rPr>
          <w:b/>
          <w:color w:val="000000" w:themeColor="text1"/>
        </w:rPr>
        <w:t>Proposal</w:t>
      </w:r>
      <w:r w:rsidRPr="00DD2F17">
        <w:rPr>
          <w:rFonts w:hint="eastAsia"/>
          <w:b/>
          <w:color w:val="000000" w:themeColor="text1"/>
        </w:rPr>
        <w:t xml:space="preserve"> 3</w:t>
      </w:r>
      <w:r w:rsidRPr="00DD2F17">
        <w:rPr>
          <w:b/>
          <w:color w:val="000000" w:themeColor="text1"/>
        </w:rPr>
        <w:t>:</w:t>
      </w:r>
      <w:r w:rsidRPr="00DD2F17">
        <w:rPr>
          <w:rFonts w:hint="eastAsia"/>
          <w:b/>
          <w:color w:val="000000" w:themeColor="text1"/>
        </w:rPr>
        <w:t xml:space="preserve"> </w:t>
      </w:r>
      <w:r w:rsidR="001C617F" w:rsidRPr="00DD2F17">
        <w:rPr>
          <w:rFonts w:hint="eastAsia"/>
          <w:color w:val="000000" w:themeColor="text1"/>
        </w:rPr>
        <w:t>Dynamic r</w:t>
      </w:r>
      <w:r w:rsidR="001C617F" w:rsidRPr="00DD2F17">
        <w:rPr>
          <w:color w:val="000000" w:themeColor="text1"/>
        </w:rPr>
        <w:t xml:space="preserve">ange </w:t>
      </w:r>
      <w:r w:rsidR="001C617F" w:rsidRPr="00DD2F17">
        <w:rPr>
          <w:rFonts w:hint="eastAsia"/>
          <w:color w:val="000000" w:themeColor="text1"/>
        </w:rPr>
        <w:t>of FR2-1 indoor scenario</w:t>
      </w:r>
      <w:r w:rsidR="001C617F" w:rsidRPr="00DD2F17">
        <w:rPr>
          <w:color w:val="000000" w:themeColor="text1"/>
        </w:rPr>
        <w:t xml:space="preserve"> can reuse the </w:t>
      </w:r>
      <w:r w:rsidR="001C617F" w:rsidRPr="00DD2F17">
        <w:rPr>
          <w:rFonts w:hint="eastAsia"/>
          <w:color w:val="000000" w:themeColor="text1"/>
        </w:rPr>
        <w:t xml:space="preserve">existing </w:t>
      </w:r>
      <w:r w:rsidR="00E20A4C" w:rsidRPr="00DD2F17">
        <w:rPr>
          <w:rFonts w:hint="eastAsia"/>
          <w:color w:val="000000" w:themeColor="text1"/>
        </w:rPr>
        <w:t>requirement</w:t>
      </w:r>
      <w:r w:rsidR="001C617F" w:rsidRPr="00DD2F17">
        <w:rPr>
          <w:rFonts w:hint="eastAsia"/>
          <w:color w:val="000000" w:themeColor="text1"/>
        </w:rPr>
        <w:t>.</w:t>
      </w:r>
      <w:r w:rsidR="00E20A4C" w:rsidRPr="00DD2F17">
        <w:rPr>
          <w:color w:val="000000" w:themeColor="text1"/>
        </w:rPr>
        <w:tab/>
      </w:r>
    </w:p>
    <w:p w:rsidR="00054B09" w:rsidRPr="00DD2F17" w:rsidRDefault="00054B09" w:rsidP="00F64555">
      <w:pPr>
        <w:pStyle w:val="2"/>
        <w:numPr>
          <w:ilvl w:val="1"/>
          <w:numId w:val="4"/>
        </w:numPr>
        <w:ind w:left="567" w:hanging="567"/>
        <w:rPr>
          <w:color w:val="000000" w:themeColor="text1"/>
        </w:rPr>
      </w:pPr>
      <w:r w:rsidRPr="00DD2F17">
        <w:rPr>
          <w:color w:val="000000" w:themeColor="text1"/>
        </w:rPr>
        <w:t>OTA ACS requirement</w:t>
      </w:r>
    </w:p>
    <w:p w:rsidR="00123217" w:rsidRPr="00DD2F17" w:rsidRDefault="007A001E" w:rsidP="00DF2DF3">
      <w:pPr>
        <w:rPr>
          <w:color w:val="000000" w:themeColor="text1"/>
        </w:rPr>
      </w:pPr>
      <w:r w:rsidRPr="00DD2F17">
        <w:rPr>
          <w:rFonts w:hint="eastAsia"/>
          <w:color w:val="000000" w:themeColor="text1"/>
        </w:rPr>
        <w:t>For ACS requirement, there</w:t>
      </w:r>
      <w:r w:rsidRPr="00DD2F17">
        <w:rPr>
          <w:color w:val="000000" w:themeColor="text1"/>
        </w:rPr>
        <w:t>’</w:t>
      </w:r>
      <w:r w:rsidRPr="00DD2F17">
        <w:rPr>
          <w:rFonts w:hint="eastAsia"/>
          <w:color w:val="000000" w:themeColor="text1"/>
        </w:rPr>
        <w:t xml:space="preserve">re two views if the non-SBFD or SBFD REFSENS should be the baseline REFSENS level. The decision may </w:t>
      </w:r>
      <w:r w:rsidR="00487F8D" w:rsidRPr="00DD2F17">
        <w:rPr>
          <w:color w:val="000000" w:themeColor="text1"/>
        </w:rPr>
        <w:t>depend</w:t>
      </w:r>
      <w:r w:rsidRPr="00DD2F17">
        <w:rPr>
          <w:rFonts w:hint="eastAsia"/>
          <w:color w:val="000000" w:themeColor="text1"/>
        </w:rPr>
        <w:t xml:space="preserve"> on if the SBFD sub-band DL is </w:t>
      </w:r>
      <w:r w:rsidRPr="00DD2F17">
        <w:rPr>
          <w:color w:val="000000" w:themeColor="text1"/>
        </w:rPr>
        <w:t>switched</w:t>
      </w:r>
      <w:r w:rsidRPr="00DD2F17">
        <w:rPr>
          <w:rFonts w:hint="eastAsia"/>
          <w:color w:val="000000" w:themeColor="text1"/>
        </w:rPr>
        <w:t xml:space="preserve"> on for the ACS test. This discussion is related to all of the requirements which use DESENS LEVEL as the requirement. Our understanding is that non-SBFD BS approach is reused that Tx is switched on for the Rx </w:t>
      </w:r>
      <w:r w:rsidRPr="00DD2F17">
        <w:rPr>
          <w:color w:val="000000" w:themeColor="text1"/>
        </w:rPr>
        <w:t>requirements</w:t>
      </w:r>
      <w:r w:rsidRPr="00DD2F17">
        <w:rPr>
          <w:rFonts w:hint="eastAsia"/>
          <w:color w:val="000000" w:themeColor="text1"/>
        </w:rPr>
        <w:t xml:space="preserve">. So the </w:t>
      </w:r>
      <w:r w:rsidRPr="00DD2F17">
        <w:rPr>
          <w:color w:val="000000" w:themeColor="text1"/>
          <w:szCs w:val="24"/>
        </w:rPr>
        <w:t>OTA sensitivity degradation</w:t>
      </w:r>
      <w:r w:rsidRPr="00DD2F17">
        <w:rPr>
          <w:rFonts w:hint="eastAsia"/>
          <w:color w:val="000000" w:themeColor="text1"/>
          <w:szCs w:val="24"/>
        </w:rPr>
        <w:t xml:space="preserve"> should be taken into </w:t>
      </w:r>
      <w:r w:rsidRPr="00DD2F17">
        <w:rPr>
          <w:color w:val="000000" w:themeColor="text1"/>
          <w:szCs w:val="24"/>
        </w:rPr>
        <w:t>account</w:t>
      </w:r>
      <w:r w:rsidRPr="00DD2F17">
        <w:rPr>
          <w:rFonts w:hint="eastAsia"/>
          <w:color w:val="000000" w:themeColor="text1"/>
          <w:szCs w:val="24"/>
        </w:rPr>
        <w:t xml:space="preserve"> </w:t>
      </w:r>
      <w:r w:rsidRPr="00DD2F17">
        <w:rPr>
          <w:color w:val="000000" w:themeColor="text1"/>
          <w:szCs w:val="24"/>
        </w:rPr>
        <w:t>for the</w:t>
      </w:r>
      <w:r w:rsidRPr="00DD2F17">
        <w:rPr>
          <w:rFonts w:hint="eastAsia"/>
          <w:color w:val="000000" w:themeColor="text1"/>
          <w:szCs w:val="24"/>
        </w:rPr>
        <w:t xml:space="preserve"> baseline REFSENS.</w:t>
      </w:r>
    </w:p>
    <w:p w:rsidR="00403AE9" w:rsidRPr="00DD2F17" w:rsidRDefault="00403AE9" w:rsidP="00DF2DF3">
      <w:pPr>
        <w:rPr>
          <w:b/>
          <w:color w:val="000000" w:themeColor="text1"/>
        </w:rPr>
      </w:pPr>
      <w:r w:rsidRPr="00DD2F17">
        <w:rPr>
          <w:b/>
          <w:color w:val="000000" w:themeColor="text1"/>
        </w:rPr>
        <w:t>Proposal</w:t>
      </w:r>
      <w:r w:rsidR="004D3F18" w:rsidRPr="00DD2F17">
        <w:rPr>
          <w:rFonts w:hint="eastAsia"/>
          <w:b/>
          <w:color w:val="000000" w:themeColor="text1"/>
        </w:rPr>
        <w:t xml:space="preserve"> </w:t>
      </w:r>
      <w:r w:rsidR="000573A7" w:rsidRPr="00DD2F17">
        <w:rPr>
          <w:rFonts w:hint="eastAsia"/>
          <w:b/>
          <w:color w:val="000000" w:themeColor="text1"/>
        </w:rPr>
        <w:t>4</w:t>
      </w:r>
      <w:r w:rsidRPr="00DD2F17">
        <w:rPr>
          <w:rFonts w:hint="eastAsia"/>
          <w:b/>
          <w:color w:val="000000" w:themeColor="text1"/>
        </w:rPr>
        <w:t xml:space="preserve">: </w:t>
      </w:r>
      <w:r w:rsidR="007A001E" w:rsidRPr="00DD2F17">
        <w:rPr>
          <w:rFonts w:hint="eastAsia"/>
          <w:color w:val="000000" w:themeColor="text1"/>
        </w:rPr>
        <w:t xml:space="preserve">The </w:t>
      </w:r>
      <w:r w:rsidR="007A001E" w:rsidRPr="00DD2F17">
        <w:rPr>
          <w:color w:val="000000" w:themeColor="text1"/>
          <w:szCs w:val="24"/>
        </w:rPr>
        <w:t>OTA sensitivity degradation</w:t>
      </w:r>
      <w:r w:rsidR="007A001E" w:rsidRPr="00DD2F17">
        <w:rPr>
          <w:rFonts w:hint="eastAsia"/>
          <w:color w:val="000000" w:themeColor="text1"/>
          <w:szCs w:val="24"/>
        </w:rPr>
        <w:t xml:space="preserve"> should be taken into </w:t>
      </w:r>
      <w:r w:rsidR="007A001E" w:rsidRPr="00DD2F17">
        <w:rPr>
          <w:color w:val="000000" w:themeColor="text1"/>
          <w:szCs w:val="24"/>
        </w:rPr>
        <w:t>account</w:t>
      </w:r>
      <w:r w:rsidR="007A001E" w:rsidRPr="00DD2F17">
        <w:rPr>
          <w:rFonts w:hint="eastAsia"/>
          <w:color w:val="000000" w:themeColor="text1"/>
          <w:szCs w:val="24"/>
        </w:rPr>
        <w:t xml:space="preserve"> </w:t>
      </w:r>
      <w:r w:rsidR="007A001E" w:rsidRPr="00DD2F17">
        <w:rPr>
          <w:color w:val="000000" w:themeColor="text1"/>
          <w:szCs w:val="24"/>
        </w:rPr>
        <w:t>for the</w:t>
      </w:r>
      <w:r w:rsidR="007A001E" w:rsidRPr="00DD2F17">
        <w:rPr>
          <w:rFonts w:hint="eastAsia"/>
          <w:color w:val="000000" w:themeColor="text1"/>
          <w:szCs w:val="24"/>
        </w:rPr>
        <w:t xml:space="preserve"> baseline REFSENS for ACS requirement.</w:t>
      </w:r>
    </w:p>
    <w:p w:rsidR="003C7E59" w:rsidRPr="00DD2F17" w:rsidRDefault="003C7E59" w:rsidP="003C7E59">
      <w:pPr>
        <w:pStyle w:val="2"/>
        <w:numPr>
          <w:ilvl w:val="1"/>
          <w:numId w:val="4"/>
        </w:numPr>
        <w:ind w:left="567" w:hanging="567"/>
        <w:rPr>
          <w:color w:val="000000" w:themeColor="text1"/>
        </w:rPr>
      </w:pPr>
      <w:r w:rsidRPr="00DD2F17">
        <w:rPr>
          <w:rFonts w:hint="eastAsia"/>
          <w:color w:val="000000" w:themeColor="text1"/>
        </w:rPr>
        <w:lastRenderedPageBreak/>
        <w:t xml:space="preserve">In-band blocking </w:t>
      </w:r>
    </w:p>
    <w:p w:rsidR="00CF4AF0" w:rsidRPr="00DD2F17" w:rsidRDefault="00B139C6" w:rsidP="00B139C6">
      <w:pPr>
        <w:rPr>
          <w:color w:val="000000" w:themeColor="text1"/>
        </w:rPr>
      </w:pPr>
      <w:r w:rsidRPr="00DD2F17">
        <w:rPr>
          <w:rFonts w:hint="eastAsia"/>
          <w:color w:val="000000" w:themeColor="text1"/>
        </w:rPr>
        <w:t>According to [3], the simulati</w:t>
      </w:r>
      <w:r w:rsidR="00D27387" w:rsidRPr="00DD2F17">
        <w:rPr>
          <w:rFonts w:hint="eastAsia"/>
          <w:color w:val="000000" w:themeColor="text1"/>
        </w:rPr>
        <w:t xml:space="preserve">on results of in-band blocking for </w:t>
      </w:r>
      <w:r w:rsidRPr="00DD2F17">
        <w:rPr>
          <w:rFonts w:hint="eastAsia"/>
          <w:color w:val="000000" w:themeColor="text1"/>
        </w:rPr>
        <w:t>FR1 and FR2-1 a</w:t>
      </w:r>
      <w:r w:rsidR="00D27387" w:rsidRPr="00DD2F17">
        <w:rPr>
          <w:rFonts w:hint="eastAsia"/>
          <w:color w:val="000000" w:themeColor="text1"/>
        </w:rPr>
        <w:t>re shown in table 1 and table 2, and the interference are from TDD DL to SBFD UL.</w:t>
      </w:r>
    </w:p>
    <w:p w:rsidR="00B139C6" w:rsidRPr="00DD2F17" w:rsidRDefault="00B139C6" w:rsidP="00B139C6">
      <w:pPr>
        <w:jc w:val="center"/>
        <w:rPr>
          <w:color w:val="000000" w:themeColor="text1"/>
          <w:sz w:val="20"/>
          <w:lang w:val="en-US"/>
        </w:rPr>
      </w:pPr>
      <w:r w:rsidRPr="00DD2F17">
        <w:rPr>
          <w:color w:val="000000" w:themeColor="text1"/>
        </w:rPr>
        <w:t>Table 1: SBFD conducted in-band blocking simulation results (FR1, TDD DL to SBFD UL subband)</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34"/>
        <w:gridCol w:w="2819"/>
        <w:gridCol w:w="2262"/>
        <w:gridCol w:w="2353"/>
      </w:tblGrid>
      <w:tr w:rsidR="00941247" w:rsidRPr="00DD2F17" w:rsidTr="00941247">
        <w:trPr>
          <w:trHeight w:val="296"/>
          <w:jc w:val="center"/>
        </w:trPr>
        <w:tc>
          <w:tcPr>
            <w:tcW w:w="959" w:type="dxa"/>
            <w:vMerge w:val="restart"/>
            <w:vAlign w:val="center"/>
          </w:tcPr>
          <w:p w:rsidR="00941247" w:rsidRPr="00DD2F17" w:rsidRDefault="00941247" w:rsidP="005B0031">
            <w:pPr>
              <w:jc w:val="center"/>
              <w:rPr>
                <w:color w:val="000000" w:themeColor="text1"/>
              </w:rPr>
            </w:pPr>
            <w:r w:rsidRPr="00DD2F17">
              <w:rPr>
                <w:color w:val="000000" w:themeColor="text1"/>
              </w:rPr>
              <w:t>Scenario</w:t>
            </w:r>
          </w:p>
        </w:tc>
        <w:tc>
          <w:tcPr>
            <w:tcW w:w="1134" w:type="dxa"/>
            <w:vMerge w:val="restart"/>
            <w:vAlign w:val="center"/>
          </w:tcPr>
          <w:p w:rsidR="00941247" w:rsidRPr="00DD2F17" w:rsidRDefault="00941247" w:rsidP="005B0031">
            <w:pPr>
              <w:jc w:val="center"/>
              <w:rPr>
                <w:color w:val="000000" w:themeColor="text1"/>
              </w:rPr>
            </w:pPr>
            <w:r w:rsidRPr="00DD2F17">
              <w:rPr>
                <w:color w:val="000000" w:themeColor="text1"/>
              </w:rPr>
              <w:t>Frequency</w:t>
            </w:r>
          </w:p>
        </w:tc>
        <w:tc>
          <w:tcPr>
            <w:tcW w:w="2819" w:type="dxa"/>
            <w:vMerge w:val="restart"/>
            <w:shd w:val="clear" w:color="auto" w:fill="auto"/>
            <w:vAlign w:val="center"/>
          </w:tcPr>
          <w:p w:rsidR="00941247" w:rsidRPr="00DD2F17" w:rsidRDefault="00941247" w:rsidP="005B0031">
            <w:pPr>
              <w:jc w:val="center"/>
              <w:rPr>
                <w:color w:val="000000" w:themeColor="text1"/>
              </w:rPr>
            </w:pPr>
            <w:r w:rsidRPr="00DD2F17">
              <w:rPr>
                <w:color w:val="000000" w:themeColor="text1"/>
              </w:rPr>
              <w:t>Aggressor -&gt; Victim</w:t>
            </w:r>
          </w:p>
        </w:tc>
        <w:tc>
          <w:tcPr>
            <w:tcW w:w="4615" w:type="dxa"/>
            <w:gridSpan w:val="2"/>
          </w:tcPr>
          <w:p w:rsidR="00941247" w:rsidRPr="00DD2F17" w:rsidRDefault="00941247" w:rsidP="005B0031">
            <w:pPr>
              <w:jc w:val="center"/>
              <w:rPr>
                <w:color w:val="000000" w:themeColor="text1"/>
              </w:rPr>
            </w:pPr>
            <w:r w:rsidRPr="00DD2F17">
              <w:rPr>
                <w:color w:val="000000" w:themeColor="text1"/>
              </w:rPr>
              <w:t>Conducted in-band blocking simulation results (dBm)</w:t>
            </w:r>
          </w:p>
        </w:tc>
      </w:tr>
      <w:tr w:rsidR="00941247" w:rsidRPr="00DD2F17" w:rsidTr="00941247">
        <w:trPr>
          <w:trHeight w:val="296"/>
          <w:jc w:val="center"/>
        </w:trPr>
        <w:tc>
          <w:tcPr>
            <w:tcW w:w="959" w:type="dxa"/>
            <w:vMerge/>
            <w:vAlign w:val="center"/>
          </w:tcPr>
          <w:p w:rsidR="00941247" w:rsidRPr="00DD2F17" w:rsidRDefault="00941247" w:rsidP="005B0031">
            <w:pPr>
              <w:jc w:val="center"/>
              <w:rPr>
                <w:color w:val="000000" w:themeColor="text1"/>
              </w:rPr>
            </w:pPr>
          </w:p>
        </w:tc>
        <w:tc>
          <w:tcPr>
            <w:tcW w:w="1134" w:type="dxa"/>
            <w:vMerge/>
            <w:vAlign w:val="center"/>
          </w:tcPr>
          <w:p w:rsidR="00941247" w:rsidRPr="00DD2F17" w:rsidRDefault="00941247" w:rsidP="005B0031">
            <w:pPr>
              <w:jc w:val="center"/>
              <w:rPr>
                <w:color w:val="000000" w:themeColor="text1"/>
              </w:rPr>
            </w:pPr>
          </w:p>
        </w:tc>
        <w:tc>
          <w:tcPr>
            <w:tcW w:w="2819" w:type="dxa"/>
            <w:vMerge/>
            <w:shd w:val="clear" w:color="auto" w:fill="auto"/>
            <w:vAlign w:val="center"/>
          </w:tcPr>
          <w:p w:rsidR="00941247" w:rsidRPr="00DD2F17" w:rsidRDefault="00941247" w:rsidP="005B0031">
            <w:pPr>
              <w:jc w:val="center"/>
              <w:rPr>
                <w:color w:val="000000" w:themeColor="text1"/>
              </w:rPr>
            </w:pPr>
          </w:p>
        </w:tc>
        <w:tc>
          <w:tcPr>
            <w:tcW w:w="2262" w:type="dxa"/>
          </w:tcPr>
          <w:p w:rsidR="00941247" w:rsidRPr="00DD2F17" w:rsidRDefault="00941247" w:rsidP="005B0031">
            <w:pPr>
              <w:jc w:val="center"/>
              <w:rPr>
                <w:color w:val="000000" w:themeColor="text1"/>
              </w:rPr>
            </w:pPr>
            <w:r w:rsidRPr="00DD2F17">
              <w:rPr>
                <w:color w:val="000000" w:themeColor="text1"/>
              </w:rPr>
              <w:t>99% CDF</w:t>
            </w:r>
          </w:p>
          <w:p w:rsidR="00941247" w:rsidRPr="00DD2F17" w:rsidRDefault="00941247" w:rsidP="005B0031">
            <w:pPr>
              <w:jc w:val="center"/>
              <w:rPr>
                <w:color w:val="000000" w:themeColor="text1"/>
              </w:rPr>
            </w:pPr>
            <w:r w:rsidRPr="00DD2F17">
              <w:rPr>
                <w:color w:val="000000" w:themeColor="text1"/>
              </w:rPr>
              <w:t>(100% grid-shift)</w:t>
            </w:r>
          </w:p>
        </w:tc>
        <w:tc>
          <w:tcPr>
            <w:tcW w:w="2353" w:type="dxa"/>
          </w:tcPr>
          <w:p w:rsidR="00941247" w:rsidRPr="00DD2F17" w:rsidRDefault="00941247" w:rsidP="005B0031">
            <w:pPr>
              <w:jc w:val="center"/>
              <w:rPr>
                <w:color w:val="000000" w:themeColor="text1"/>
              </w:rPr>
            </w:pPr>
            <w:r w:rsidRPr="00DD2F17">
              <w:rPr>
                <w:color w:val="000000" w:themeColor="text1"/>
              </w:rPr>
              <w:t>99% CDF</w:t>
            </w:r>
          </w:p>
          <w:p w:rsidR="00941247" w:rsidRPr="00DD2F17" w:rsidRDefault="00941247" w:rsidP="005B0031">
            <w:pPr>
              <w:jc w:val="center"/>
              <w:rPr>
                <w:color w:val="000000" w:themeColor="text1"/>
              </w:rPr>
            </w:pPr>
            <w:r w:rsidRPr="00DD2F17">
              <w:rPr>
                <w:color w:val="000000" w:themeColor="text1"/>
              </w:rPr>
              <w:t>(10% grid-shift)</w:t>
            </w:r>
          </w:p>
        </w:tc>
      </w:tr>
      <w:tr w:rsidR="00B5523C" w:rsidRPr="00DD2F17" w:rsidTr="00941247">
        <w:trPr>
          <w:trHeight w:val="296"/>
          <w:jc w:val="center"/>
        </w:trPr>
        <w:tc>
          <w:tcPr>
            <w:tcW w:w="959" w:type="dxa"/>
            <w:vAlign w:val="center"/>
          </w:tcPr>
          <w:p w:rsidR="00B5523C" w:rsidRPr="00DD2F17" w:rsidRDefault="00B5523C" w:rsidP="005B0031">
            <w:pPr>
              <w:jc w:val="center"/>
              <w:rPr>
                <w:color w:val="000000" w:themeColor="text1"/>
              </w:rPr>
            </w:pPr>
            <w:r w:rsidRPr="00DD2F17">
              <w:rPr>
                <w:color w:val="000000" w:themeColor="text1"/>
              </w:rPr>
              <w:t>1</w:t>
            </w:r>
          </w:p>
        </w:tc>
        <w:tc>
          <w:tcPr>
            <w:tcW w:w="1134" w:type="dxa"/>
            <w:vAlign w:val="center"/>
          </w:tcPr>
          <w:p w:rsidR="00B5523C" w:rsidRPr="00DD2F17" w:rsidRDefault="00B5523C" w:rsidP="005B0031">
            <w:pPr>
              <w:jc w:val="center"/>
              <w:rPr>
                <w:color w:val="000000" w:themeColor="text1"/>
              </w:rPr>
            </w:pPr>
            <w:r w:rsidRPr="00DD2F17">
              <w:rPr>
                <w:color w:val="000000" w:themeColor="text1"/>
              </w:rPr>
              <w:t>FR1</w:t>
            </w:r>
          </w:p>
        </w:tc>
        <w:tc>
          <w:tcPr>
            <w:tcW w:w="2819" w:type="dxa"/>
            <w:shd w:val="clear" w:color="auto" w:fill="auto"/>
            <w:vAlign w:val="center"/>
          </w:tcPr>
          <w:p w:rsidR="00B5523C" w:rsidRPr="00DD2F17" w:rsidRDefault="00B5523C" w:rsidP="005B0031">
            <w:pPr>
              <w:jc w:val="center"/>
              <w:rPr>
                <w:color w:val="000000" w:themeColor="text1"/>
              </w:rPr>
            </w:pPr>
            <w:r w:rsidRPr="00DD2F17">
              <w:rPr>
                <w:color w:val="000000" w:themeColor="text1"/>
              </w:rPr>
              <w:t>Urban Macro -&gt; Urban Macro</w:t>
            </w:r>
          </w:p>
        </w:tc>
        <w:tc>
          <w:tcPr>
            <w:tcW w:w="2262" w:type="dxa"/>
            <w:vAlign w:val="center"/>
          </w:tcPr>
          <w:p w:rsidR="00B5523C" w:rsidRPr="00DD2F17" w:rsidRDefault="00B5523C" w:rsidP="005B0031">
            <w:pPr>
              <w:jc w:val="center"/>
              <w:rPr>
                <w:color w:val="000000" w:themeColor="text1"/>
              </w:rPr>
            </w:pPr>
            <w:r w:rsidRPr="00DD2F17">
              <w:rPr>
                <w:color w:val="000000" w:themeColor="text1"/>
              </w:rPr>
              <w:t>-25.4</w:t>
            </w:r>
          </w:p>
        </w:tc>
        <w:tc>
          <w:tcPr>
            <w:tcW w:w="2353" w:type="dxa"/>
            <w:vAlign w:val="center"/>
          </w:tcPr>
          <w:p w:rsidR="00B5523C" w:rsidRPr="00DD2F17" w:rsidRDefault="00B5523C" w:rsidP="005B0031">
            <w:pPr>
              <w:jc w:val="center"/>
              <w:rPr>
                <w:color w:val="000000" w:themeColor="text1"/>
              </w:rPr>
            </w:pPr>
            <w:r w:rsidRPr="00DD2F17">
              <w:rPr>
                <w:color w:val="000000" w:themeColor="text1"/>
              </w:rPr>
              <w:t>0.3</w:t>
            </w:r>
          </w:p>
        </w:tc>
      </w:tr>
      <w:tr w:rsidR="00B5523C" w:rsidRPr="00DD2F17" w:rsidTr="00941247">
        <w:trPr>
          <w:trHeight w:val="271"/>
          <w:jc w:val="center"/>
        </w:trPr>
        <w:tc>
          <w:tcPr>
            <w:tcW w:w="959" w:type="dxa"/>
            <w:vAlign w:val="center"/>
          </w:tcPr>
          <w:p w:rsidR="00B5523C" w:rsidRPr="00DD2F17" w:rsidRDefault="00B5523C" w:rsidP="005B0031">
            <w:pPr>
              <w:jc w:val="center"/>
              <w:rPr>
                <w:color w:val="000000" w:themeColor="text1"/>
              </w:rPr>
            </w:pPr>
            <w:r w:rsidRPr="00DD2F17">
              <w:rPr>
                <w:color w:val="000000" w:themeColor="text1"/>
              </w:rPr>
              <w:t>3</w:t>
            </w:r>
          </w:p>
        </w:tc>
        <w:tc>
          <w:tcPr>
            <w:tcW w:w="1134" w:type="dxa"/>
            <w:vAlign w:val="center"/>
          </w:tcPr>
          <w:p w:rsidR="00B5523C" w:rsidRPr="00DD2F17" w:rsidRDefault="00B5523C" w:rsidP="005B0031">
            <w:pPr>
              <w:jc w:val="center"/>
              <w:rPr>
                <w:color w:val="000000" w:themeColor="text1"/>
              </w:rPr>
            </w:pPr>
            <w:r w:rsidRPr="00DD2F17">
              <w:rPr>
                <w:color w:val="000000" w:themeColor="text1"/>
              </w:rPr>
              <w:t>FR1</w:t>
            </w:r>
          </w:p>
        </w:tc>
        <w:tc>
          <w:tcPr>
            <w:tcW w:w="2819" w:type="dxa"/>
            <w:shd w:val="clear" w:color="auto" w:fill="auto"/>
            <w:vAlign w:val="center"/>
          </w:tcPr>
          <w:p w:rsidR="00B5523C" w:rsidRPr="00DD2F17" w:rsidRDefault="00B5523C" w:rsidP="005B0031">
            <w:pPr>
              <w:jc w:val="center"/>
              <w:rPr>
                <w:color w:val="000000" w:themeColor="text1"/>
              </w:rPr>
            </w:pPr>
            <w:r w:rsidRPr="00DD2F17">
              <w:rPr>
                <w:color w:val="000000" w:themeColor="text1"/>
              </w:rPr>
              <w:t>Indoor -&gt; Indoor</w:t>
            </w:r>
          </w:p>
        </w:tc>
        <w:tc>
          <w:tcPr>
            <w:tcW w:w="2262" w:type="dxa"/>
          </w:tcPr>
          <w:p w:rsidR="00B5523C" w:rsidRPr="00DD2F17" w:rsidRDefault="00B5523C" w:rsidP="005B0031">
            <w:pPr>
              <w:jc w:val="center"/>
              <w:rPr>
                <w:color w:val="000000" w:themeColor="text1"/>
              </w:rPr>
            </w:pPr>
            <w:r w:rsidRPr="00DD2F17">
              <w:rPr>
                <w:color w:val="000000" w:themeColor="text1"/>
              </w:rPr>
              <w:t>-34.4</w:t>
            </w:r>
          </w:p>
        </w:tc>
        <w:tc>
          <w:tcPr>
            <w:tcW w:w="2353" w:type="dxa"/>
          </w:tcPr>
          <w:p w:rsidR="00B5523C" w:rsidRPr="00DD2F17" w:rsidRDefault="00B5523C" w:rsidP="005B0031">
            <w:pPr>
              <w:jc w:val="center"/>
              <w:rPr>
                <w:color w:val="000000" w:themeColor="text1"/>
              </w:rPr>
            </w:pPr>
            <w:r w:rsidRPr="00DD2F17">
              <w:rPr>
                <w:color w:val="000000" w:themeColor="text1"/>
              </w:rPr>
              <w:t>——</w:t>
            </w:r>
          </w:p>
        </w:tc>
      </w:tr>
      <w:tr w:rsidR="00B5523C" w:rsidRPr="00DD2F17" w:rsidTr="00941247">
        <w:trPr>
          <w:trHeight w:val="276"/>
          <w:jc w:val="center"/>
        </w:trPr>
        <w:tc>
          <w:tcPr>
            <w:tcW w:w="959" w:type="dxa"/>
            <w:vAlign w:val="center"/>
          </w:tcPr>
          <w:p w:rsidR="00B5523C" w:rsidRPr="00DD2F17" w:rsidRDefault="00B5523C" w:rsidP="005B0031">
            <w:pPr>
              <w:jc w:val="center"/>
              <w:rPr>
                <w:color w:val="000000" w:themeColor="text1"/>
              </w:rPr>
            </w:pPr>
            <w:r w:rsidRPr="00DD2F17">
              <w:rPr>
                <w:color w:val="000000" w:themeColor="text1"/>
              </w:rPr>
              <w:t>5</w:t>
            </w:r>
          </w:p>
        </w:tc>
        <w:tc>
          <w:tcPr>
            <w:tcW w:w="1134" w:type="dxa"/>
            <w:vAlign w:val="center"/>
          </w:tcPr>
          <w:p w:rsidR="00B5523C" w:rsidRPr="00DD2F17" w:rsidRDefault="00B5523C" w:rsidP="005B0031">
            <w:pPr>
              <w:jc w:val="center"/>
              <w:rPr>
                <w:color w:val="000000" w:themeColor="text1"/>
              </w:rPr>
            </w:pPr>
            <w:r w:rsidRPr="00DD2F17">
              <w:rPr>
                <w:color w:val="000000" w:themeColor="text1"/>
              </w:rPr>
              <w:t>FR1</w:t>
            </w:r>
          </w:p>
        </w:tc>
        <w:tc>
          <w:tcPr>
            <w:tcW w:w="2819" w:type="dxa"/>
            <w:shd w:val="clear" w:color="auto" w:fill="auto"/>
            <w:vAlign w:val="center"/>
          </w:tcPr>
          <w:p w:rsidR="00B5523C" w:rsidRPr="00DD2F17" w:rsidRDefault="00B5523C" w:rsidP="005B0031">
            <w:pPr>
              <w:jc w:val="center"/>
              <w:rPr>
                <w:color w:val="000000" w:themeColor="text1"/>
              </w:rPr>
            </w:pPr>
            <w:r w:rsidRPr="00DD2F17">
              <w:rPr>
                <w:color w:val="000000" w:themeColor="text1"/>
              </w:rPr>
              <w:t>Micro -&gt; Micro</w:t>
            </w:r>
          </w:p>
        </w:tc>
        <w:tc>
          <w:tcPr>
            <w:tcW w:w="2262" w:type="dxa"/>
            <w:vAlign w:val="center"/>
          </w:tcPr>
          <w:p w:rsidR="00B5523C" w:rsidRPr="00DD2F17" w:rsidRDefault="00B5523C" w:rsidP="005B0031">
            <w:pPr>
              <w:jc w:val="center"/>
              <w:rPr>
                <w:color w:val="000000" w:themeColor="text1"/>
              </w:rPr>
            </w:pPr>
            <w:r w:rsidRPr="00DD2F17">
              <w:rPr>
                <w:color w:val="000000" w:themeColor="text1"/>
              </w:rPr>
              <w:t>-32.1</w:t>
            </w:r>
          </w:p>
        </w:tc>
        <w:tc>
          <w:tcPr>
            <w:tcW w:w="2353" w:type="dxa"/>
            <w:vAlign w:val="center"/>
          </w:tcPr>
          <w:p w:rsidR="00B5523C" w:rsidRPr="00DD2F17" w:rsidRDefault="00B5523C" w:rsidP="005B0031">
            <w:pPr>
              <w:jc w:val="center"/>
              <w:rPr>
                <w:color w:val="000000" w:themeColor="text1"/>
              </w:rPr>
            </w:pPr>
            <w:r w:rsidRPr="00DD2F17">
              <w:rPr>
                <w:color w:val="000000" w:themeColor="text1"/>
              </w:rPr>
              <w:t>-17.2</w:t>
            </w:r>
          </w:p>
        </w:tc>
      </w:tr>
    </w:tbl>
    <w:p w:rsidR="00B139C6" w:rsidRPr="00DD2F17" w:rsidRDefault="00B139C6" w:rsidP="00B139C6">
      <w:pPr>
        <w:jc w:val="center"/>
        <w:rPr>
          <w:color w:val="000000" w:themeColor="text1"/>
          <w:sz w:val="20"/>
          <w:lang w:val="en-US"/>
        </w:rPr>
      </w:pPr>
      <w:r w:rsidRPr="00DD2F17">
        <w:rPr>
          <w:color w:val="000000" w:themeColor="text1"/>
        </w:rPr>
        <w:t>Table 2: SBFD OTA in-band blocking simulation results (FR2-1, TDD DL to SBFD UL subband)</w:t>
      </w:r>
    </w:p>
    <w:tbl>
      <w:tblPr>
        <w:tblW w:w="9475" w:type="dxa"/>
        <w:jc w:val="center"/>
        <w:tblInd w:w="-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1129"/>
        <w:gridCol w:w="2823"/>
        <w:gridCol w:w="2257"/>
        <w:gridCol w:w="2315"/>
      </w:tblGrid>
      <w:tr w:rsidR="00B5523C" w:rsidRPr="00DD2F17" w:rsidTr="00B5523C">
        <w:trPr>
          <w:trHeight w:val="297"/>
          <w:jc w:val="center"/>
        </w:trPr>
        <w:tc>
          <w:tcPr>
            <w:tcW w:w="951" w:type="dxa"/>
            <w:vMerge w:val="restart"/>
            <w:vAlign w:val="center"/>
          </w:tcPr>
          <w:p w:rsidR="00B5523C" w:rsidRPr="00DD2F17" w:rsidRDefault="00B5523C" w:rsidP="00B5523C">
            <w:pPr>
              <w:rPr>
                <w:color w:val="000000" w:themeColor="text1"/>
              </w:rPr>
            </w:pPr>
            <w:r w:rsidRPr="00DD2F17">
              <w:rPr>
                <w:color w:val="000000" w:themeColor="text1"/>
              </w:rPr>
              <w:t>Scenario</w:t>
            </w:r>
          </w:p>
        </w:tc>
        <w:tc>
          <w:tcPr>
            <w:tcW w:w="1129" w:type="dxa"/>
            <w:vMerge w:val="restart"/>
            <w:vAlign w:val="center"/>
          </w:tcPr>
          <w:p w:rsidR="00B5523C" w:rsidRPr="00DD2F17" w:rsidRDefault="00B5523C" w:rsidP="00B5523C">
            <w:pPr>
              <w:jc w:val="center"/>
              <w:rPr>
                <w:color w:val="000000" w:themeColor="text1"/>
              </w:rPr>
            </w:pPr>
            <w:r w:rsidRPr="00DD2F17">
              <w:rPr>
                <w:color w:val="000000" w:themeColor="text1"/>
              </w:rPr>
              <w:t>Frequency</w:t>
            </w:r>
          </w:p>
        </w:tc>
        <w:tc>
          <w:tcPr>
            <w:tcW w:w="2823" w:type="dxa"/>
            <w:vMerge w:val="restart"/>
            <w:shd w:val="clear" w:color="auto" w:fill="auto"/>
            <w:vAlign w:val="center"/>
          </w:tcPr>
          <w:p w:rsidR="00B5523C" w:rsidRPr="00DD2F17" w:rsidRDefault="00B5523C" w:rsidP="00B5523C">
            <w:pPr>
              <w:jc w:val="center"/>
              <w:rPr>
                <w:color w:val="000000" w:themeColor="text1"/>
              </w:rPr>
            </w:pPr>
            <w:r w:rsidRPr="00DD2F17">
              <w:rPr>
                <w:color w:val="000000" w:themeColor="text1"/>
              </w:rPr>
              <w:t>Aggressor -&gt; Victim</w:t>
            </w:r>
          </w:p>
        </w:tc>
        <w:tc>
          <w:tcPr>
            <w:tcW w:w="4572" w:type="dxa"/>
            <w:gridSpan w:val="2"/>
          </w:tcPr>
          <w:p w:rsidR="00B5523C" w:rsidRPr="00DD2F17" w:rsidRDefault="00B5523C" w:rsidP="0016510C">
            <w:pPr>
              <w:overflowPunct/>
              <w:autoSpaceDE/>
              <w:autoSpaceDN/>
              <w:adjustRightInd/>
              <w:spacing w:before="0" w:after="0"/>
              <w:jc w:val="center"/>
              <w:textAlignment w:val="auto"/>
              <w:rPr>
                <w:color w:val="000000" w:themeColor="text1"/>
              </w:rPr>
            </w:pPr>
            <w:r w:rsidRPr="00DD2F17">
              <w:rPr>
                <w:color w:val="000000" w:themeColor="text1"/>
              </w:rPr>
              <w:t>IBB over wanted signal (dB)</w:t>
            </w:r>
          </w:p>
        </w:tc>
      </w:tr>
      <w:tr w:rsidR="00B5523C" w:rsidRPr="00DD2F17" w:rsidTr="00B5523C">
        <w:trPr>
          <w:trHeight w:val="297"/>
          <w:jc w:val="center"/>
        </w:trPr>
        <w:tc>
          <w:tcPr>
            <w:tcW w:w="951" w:type="dxa"/>
            <w:vMerge/>
            <w:vAlign w:val="center"/>
          </w:tcPr>
          <w:p w:rsidR="00B5523C" w:rsidRPr="00DD2F17" w:rsidRDefault="00B5523C" w:rsidP="00B5523C">
            <w:pPr>
              <w:rPr>
                <w:color w:val="000000" w:themeColor="text1"/>
              </w:rPr>
            </w:pPr>
          </w:p>
        </w:tc>
        <w:tc>
          <w:tcPr>
            <w:tcW w:w="1129" w:type="dxa"/>
            <w:vMerge/>
            <w:vAlign w:val="center"/>
          </w:tcPr>
          <w:p w:rsidR="00B5523C" w:rsidRPr="00DD2F17" w:rsidRDefault="00B5523C" w:rsidP="00B5523C">
            <w:pPr>
              <w:jc w:val="center"/>
              <w:rPr>
                <w:color w:val="000000" w:themeColor="text1"/>
              </w:rPr>
            </w:pPr>
          </w:p>
        </w:tc>
        <w:tc>
          <w:tcPr>
            <w:tcW w:w="2823" w:type="dxa"/>
            <w:vMerge/>
            <w:shd w:val="clear" w:color="auto" w:fill="auto"/>
            <w:vAlign w:val="center"/>
          </w:tcPr>
          <w:p w:rsidR="00B5523C" w:rsidRPr="00DD2F17" w:rsidRDefault="00B5523C" w:rsidP="00B5523C">
            <w:pPr>
              <w:jc w:val="center"/>
              <w:rPr>
                <w:color w:val="000000" w:themeColor="text1"/>
              </w:rPr>
            </w:pPr>
          </w:p>
        </w:tc>
        <w:tc>
          <w:tcPr>
            <w:tcW w:w="2257" w:type="dxa"/>
          </w:tcPr>
          <w:p w:rsidR="00B5523C" w:rsidRPr="00DD2F17" w:rsidRDefault="00B5523C" w:rsidP="005B0031">
            <w:pPr>
              <w:jc w:val="center"/>
              <w:rPr>
                <w:color w:val="000000" w:themeColor="text1"/>
              </w:rPr>
            </w:pPr>
            <w:r w:rsidRPr="00DD2F17">
              <w:rPr>
                <w:color w:val="000000" w:themeColor="text1"/>
              </w:rPr>
              <w:t>99% CDF</w:t>
            </w:r>
          </w:p>
          <w:p w:rsidR="00B5523C" w:rsidRPr="00DD2F17" w:rsidRDefault="00B5523C" w:rsidP="005B0031">
            <w:pPr>
              <w:jc w:val="center"/>
              <w:rPr>
                <w:color w:val="000000" w:themeColor="text1"/>
              </w:rPr>
            </w:pPr>
            <w:r w:rsidRPr="00DD2F17">
              <w:rPr>
                <w:color w:val="000000" w:themeColor="text1"/>
              </w:rPr>
              <w:t>(100% grid-shift)</w:t>
            </w:r>
          </w:p>
        </w:tc>
        <w:tc>
          <w:tcPr>
            <w:tcW w:w="2315" w:type="dxa"/>
          </w:tcPr>
          <w:p w:rsidR="00B5523C" w:rsidRPr="00DD2F17" w:rsidRDefault="00B5523C" w:rsidP="005B0031">
            <w:pPr>
              <w:jc w:val="center"/>
              <w:rPr>
                <w:color w:val="000000" w:themeColor="text1"/>
              </w:rPr>
            </w:pPr>
            <w:r w:rsidRPr="00DD2F17">
              <w:rPr>
                <w:color w:val="000000" w:themeColor="text1"/>
              </w:rPr>
              <w:t>99% CDF</w:t>
            </w:r>
          </w:p>
          <w:p w:rsidR="00B5523C" w:rsidRPr="00DD2F17" w:rsidRDefault="00B5523C" w:rsidP="005B0031">
            <w:pPr>
              <w:jc w:val="center"/>
              <w:rPr>
                <w:color w:val="000000" w:themeColor="text1"/>
              </w:rPr>
            </w:pPr>
            <w:r w:rsidRPr="00DD2F17">
              <w:rPr>
                <w:color w:val="000000" w:themeColor="text1"/>
              </w:rPr>
              <w:t>(10% grid-shift)</w:t>
            </w:r>
          </w:p>
        </w:tc>
      </w:tr>
      <w:tr w:rsidR="00B5523C" w:rsidRPr="00DD2F17" w:rsidTr="00B5523C">
        <w:trPr>
          <w:trHeight w:val="297"/>
          <w:jc w:val="center"/>
        </w:trPr>
        <w:tc>
          <w:tcPr>
            <w:tcW w:w="951" w:type="dxa"/>
            <w:vAlign w:val="center"/>
          </w:tcPr>
          <w:p w:rsidR="00B5523C" w:rsidRPr="00DD2F17" w:rsidRDefault="00B5523C" w:rsidP="00B5523C">
            <w:pPr>
              <w:jc w:val="center"/>
              <w:rPr>
                <w:color w:val="000000" w:themeColor="text1"/>
              </w:rPr>
            </w:pPr>
            <w:r w:rsidRPr="00DD2F17">
              <w:rPr>
                <w:color w:val="000000" w:themeColor="text1"/>
              </w:rPr>
              <w:t>6</w:t>
            </w:r>
          </w:p>
        </w:tc>
        <w:tc>
          <w:tcPr>
            <w:tcW w:w="1129" w:type="dxa"/>
            <w:vAlign w:val="center"/>
          </w:tcPr>
          <w:p w:rsidR="00B5523C" w:rsidRPr="00DD2F17" w:rsidRDefault="00B5523C" w:rsidP="00B5523C">
            <w:pPr>
              <w:jc w:val="center"/>
              <w:rPr>
                <w:color w:val="000000" w:themeColor="text1"/>
              </w:rPr>
            </w:pPr>
            <w:r w:rsidRPr="00DD2F17">
              <w:rPr>
                <w:color w:val="000000" w:themeColor="text1"/>
              </w:rPr>
              <w:t>FR2-1</w:t>
            </w:r>
          </w:p>
        </w:tc>
        <w:tc>
          <w:tcPr>
            <w:tcW w:w="2823" w:type="dxa"/>
            <w:shd w:val="clear" w:color="auto" w:fill="auto"/>
            <w:vAlign w:val="center"/>
          </w:tcPr>
          <w:p w:rsidR="00B5523C" w:rsidRPr="00DD2F17" w:rsidRDefault="00B5523C" w:rsidP="00B5523C">
            <w:pPr>
              <w:jc w:val="center"/>
              <w:rPr>
                <w:color w:val="000000" w:themeColor="text1"/>
              </w:rPr>
            </w:pPr>
            <w:r w:rsidRPr="00DD2F17">
              <w:rPr>
                <w:color w:val="000000" w:themeColor="text1"/>
              </w:rPr>
              <w:t>Urban Macro -&gt; Urban Macro</w:t>
            </w:r>
          </w:p>
        </w:tc>
        <w:tc>
          <w:tcPr>
            <w:tcW w:w="2257" w:type="dxa"/>
            <w:vAlign w:val="center"/>
          </w:tcPr>
          <w:p w:rsidR="00B5523C" w:rsidRPr="00DD2F17" w:rsidRDefault="00B5523C" w:rsidP="005B0031">
            <w:pPr>
              <w:jc w:val="center"/>
              <w:rPr>
                <w:color w:val="000000" w:themeColor="text1"/>
              </w:rPr>
            </w:pPr>
            <w:r w:rsidRPr="00DD2F17">
              <w:rPr>
                <w:color w:val="000000" w:themeColor="text1"/>
              </w:rPr>
              <w:t>24.7</w:t>
            </w:r>
          </w:p>
        </w:tc>
        <w:tc>
          <w:tcPr>
            <w:tcW w:w="2315" w:type="dxa"/>
            <w:vAlign w:val="center"/>
          </w:tcPr>
          <w:p w:rsidR="00B5523C" w:rsidRPr="00DD2F17" w:rsidRDefault="00B5523C" w:rsidP="005B0031">
            <w:pPr>
              <w:jc w:val="center"/>
              <w:rPr>
                <w:color w:val="000000" w:themeColor="text1"/>
              </w:rPr>
            </w:pPr>
            <w:r w:rsidRPr="00DD2F17">
              <w:rPr>
                <w:color w:val="000000" w:themeColor="text1"/>
              </w:rPr>
              <w:t>36.6</w:t>
            </w:r>
          </w:p>
        </w:tc>
      </w:tr>
      <w:tr w:rsidR="00B5523C" w:rsidRPr="00DD2F17" w:rsidTr="00B5523C">
        <w:trPr>
          <w:trHeight w:val="272"/>
          <w:jc w:val="center"/>
        </w:trPr>
        <w:tc>
          <w:tcPr>
            <w:tcW w:w="951" w:type="dxa"/>
            <w:vAlign w:val="center"/>
          </w:tcPr>
          <w:p w:rsidR="00B5523C" w:rsidRPr="00DD2F17" w:rsidRDefault="00B5523C" w:rsidP="00B5523C">
            <w:pPr>
              <w:jc w:val="center"/>
              <w:rPr>
                <w:color w:val="000000" w:themeColor="text1"/>
              </w:rPr>
            </w:pPr>
            <w:r w:rsidRPr="00DD2F17">
              <w:rPr>
                <w:color w:val="000000" w:themeColor="text1"/>
              </w:rPr>
              <w:t>9</w:t>
            </w:r>
          </w:p>
        </w:tc>
        <w:tc>
          <w:tcPr>
            <w:tcW w:w="1129" w:type="dxa"/>
            <w:vAlign w:val="center"/>
          </w:tcPr>
          <w:p w:rsidR="00B5523C" w:rsidRPr="00DD2F17" w:rsidRDefault="00B5523C" w:rsidP="00B5523C">
            <w:pPr>
              <w:jc w:val="center"/>
              <w:rPr>
                <w:color w:val="000000" w:themeColor="text1"/>
              </w:rPr>
            </w:pPr>
            <w:r w:rsidRPr="00DD2F17">
              <w:rPr>
                <w:color w:val="000000" w:themeColor="text1"/>
              </w:rPr>
              <w:t>FR2-1</w:t>
            </w:r>
          </w:p>
        </w:tc>
        <w:tc>
          <w:tcPr>
            <w:tcW w:w="2823" w:type="dxa"/>
            <w:shd w:val="clear" w:color="auto" w:fill="auto"/>
            <w:vAlign w:val="center"/>
          </w:tcPr>
          <w:p w:rsidR="00B5523C" w:rsidRPr="00DD2F17" w:rsidRDefault="00B5523C" w:rsidP="00B5523C">
            <w:pPr>
              <w:jc w:val="center"/>
              <w:rPr>
                <w:color w:val="000000" w:themeColor="text1"/>
              </w:rPr>
            </w:pPr>
            <w:r w:rsidRPr="00DD2F17">
              <w:rPr>
                <w:color w:val="000000" w:themeColor="text1"/>
              </w:rPr>
              <w:t>Indoor -&gt; Indoor</w:t>
            </w:r>
          </w:p>
        </w:tc>
        <w:tc>
          <w:tcPr>
            <w:tcW w:w="2257" w:type="dxa"/>
            <w:vAlign w:val="center"/>
          </w:tcPr>
          <w:p w:rsidR="00B5523C" w:rsidRPr="00DD2F17" w:rsidRDefault="00B5523C" w:rsidP="005B0031">
            <w:pPr>
              <w:jc w:val="center"/>
              <w:rPr>
                <w:color w:val="000000" w:themeColor="text1"/>
              </w:rPr>
            </w:pPr>
            <w:r w:rsidRPr="00DD2F17">
              <w:rPr>
                <w:color w:val="000000" w:themeColor="text1"/>
              </w:rPr>
              <w:t>19.9</w:t>
            </w:r>
          </w:p>
        </w:tc>
        <w:tc>
          <w:tcPr>
            <w:tcW w:w="2315" w:type="dxa"/>
          </w:tcPr>
          <w:p w:rsidR="00B5523C" w:rsidRPr="00DD2F17" w:rsidRDefault="00B5523C" w:rsidP="005B0031">
            <w:pPr>
              <w:jc w:val="center"/>
              <w:rPr>
                <w:color w:val="000000" w:themeColor="text1"/>
              </w:rPr>
            </w:pPr>
            <w:r w:rsidRPr="00DD2F17">
              <w:rPr>
                <w:color w:val="000000" w:themeColor="text1"/>
              </w:rPr>
              <w:t>——</w:t>
            </w:r>
          </w:p>
        </w:tc>
      </w:tr>
    </w:tbl>
    <w:p w:rsidR="00B5523C" w:rsidRPr="00DD2F17" w:rsidRDefault="00B5523C" w:rsidP="00B5523C">
      <w:pPr>
        <w:rPr>
          <w:color w:val="000000" w:themeColor="text1"/>
        </w:rPr>
      </w:pPr>
      <w:r w:rsidRPr="00DD2F17">
        <w:rPr>
          <w:color w:val="000000" w:themeColor="text1"/>
        </w:rPr>
        <w:t>For FR1 urban macro scenario, the in-band blocking signals power levels are much higher than the existing IBB requirement.</w:t>
      </w:r>
    </w:p>
    <w:p w:rsidR="00B5523C" w:rsidRPr="00DD2F17" w:rsidRDefault="00B5523C" w:rsidP="00B5523C">
      <w:pPr>
        <w:rPr>
          <w:color w:val="000000" w:themeColor="text1"/>
        </w:rPr>
      </w:pPr>
      <w:r w:rsidRPr="00DD2F17">
        <w:rPr>
          <w:rFonts w:hint="eastAsia"/>
          <w:color w:val="000000" w:themeColor="text1"/>
        </w:rPr>
        <w:t xml:space="preserve">For FR1 indoor scenario, the in-band blocking signals power level is close to the existing IBB </w:t>
      </w:r>
      <w:r w:rsidRPr="00DD2F17">
        <w:rPr>
          <w:color w:val="000000" w:themeColor="text1"/>
        </w:rPr>
        <w:t>requirement</w:t>
      </w:r>
      <w:r w:rsidRPr="00DD2F17">
        <w:rPr>
          <w:rFonts w:hint="eastAsia"/>
          <w:color w:val="000000" w:themeColor="text1"/>
        </w:rPr>
        <w:t xml:space="preserve">, and can reuse the </w:t>
      </w:r>
      <w:r w:rsidRPr="00DD2F17">
        <w:rPr>
          <w:rFonts w:hint="eastAsia"/>
          <w:color w:val="000000" w:themeColor="text1"/>
          <w:lang w:val="en-US"/>
        </w:rPr>
        <w:t>existing requirements</w:t>
      </w:r>
      <w:r w:rsidRPr="00DD2F17">
        <w:rPr>
          <w:rFonts w:hint="eastAsia"/>
          <w:color w:val="000000" w:themeColor="text1"/>
        </w:rPr>
        <w:t>.</w:t>
      </w:r>
    </w:p>
    <w:p w:rsidR="00B5523C" w:rsidRPr="00DD2F17" w:rsidRDefault="00B5523C" w:rsidP="00B5523C">
      <w:pPr>
        <w:rPr>
          <w:color w:val="000000" w:themeColor="text1"/>
        </w:rPr>
      </w:pPr>
      <w:r w:rsidRPr="00DD2F17">
        <w:rPr>
          <w:rFonts w:hint="eastAsia"/>
          <w:color w:val="000000" w:themeColor="text1"/>
        </w:rPr>
        <w:t>For FR1 m</w:t>
      </w:r>
      <w:r w:rsidRPr="00DD2F17">
        <w:rPr>
          <w:color w:val="000000" w:themeColor="text1"/>
        </w:rPr>
        <w:t>icro</w:t>
      </w:r>
      <w:r w:rsidRPr="00DD2F17">
        <w:rPr>
          <w:rFonts w:hint="eastAsia"/>
          <w:color w:val="000000" w:themeColor="text1"/>
        </w:rPr>
        <w:t xml:space="preserve"> scenario, the in-band blocking signals power level of 100% grid shift is close to the existing IBB </w:t>
      </w:r>
      <w:r w:rsidRPr="00DD2F17">
        <w:rPr>
          <w:color w:val="000000" w:themeColor="text1"/>
        </w:rPr>
        <w:t>requirement</w:t>
      </w:r>
      <w:r w:rsidRPr="00DD2F17">
        <w:rPr>
          <w:rFonts w:hint="eastAsia"/>
          <w:color w:val="000000" w:themeColor="text1"/>
        </w:rPr>
        <w:t>, but the power level of 10% grid shift is much higher than the existing IBB requirement.</w:t>
      </w:r>
    </w:p>
    <w:p w:rsidR="00B5523C" w:rsidRPr="00DD2F17" w:rsidRDefault="00B5523C" w:rsidP="00B5523C">
      <w:pPr>
        <w:rPr>
          <w:color w:val="000000" w:themeColor="text1"/>
        </w:rPr>
      </w:pPr>
      <w:r w:rsidRPr="00DD2F17">
        <w:rPr>
          <w:rFonts w:hint="eastAsia"/>
          <w:color w:val="000000" w:themeColor="text1"/>
        </w:rPr>
        <w:t xml:space="preserve">For FR2-1 urban macro scenario, the in-band blocking signals power level is close to the existing IBB </w:t>
      </w:r>
      <w:r w:rsidRPr="00DD2F17">
        <w:rPr>
          <w:color w:val="000000" w:themeColor="text1"/>
        </w:rPr>
        <w:t>requirement</w:t>
      </w:r>
      <w:r w:rsidRPr="00DD2F17">
        <w:rPr>
          <w:rFonts w:hint="eastAsia"/>
          <w:color w:val="000000" w:themeColor="text1"/>
        </w:rPr>
        <w:t>, and can reuse the existing requirements.</w:t>
      </w:r>
    </w:p>
    <w:p w:rsidR="00B5523C" w:rsidRPr="00DD2F17" w:rsidRDefault="00B5523C" w:rsidP="00B5523C">
      <w:pPr>
        <w:rPr>
          <w:color w:val="000000" w:themeColor="text1"/>
        </w:rPr>
      </w:pPr>
      <w:r w:rsidRPr="00DD2F17">
        <w:rPr>
          <w:rFonts w:hint="eastAsia"/>
          <w:color w:val="000000" w:themeColor="text1"/>
        </w:rPr>
        <w:t xml:space="preserve">For FR2-1 indoor scenario, the in-band blocking signals power level is lower than the existing IBB </w:t>
      </w:r>
      <w:r w:rsidRPr="00DD2F17">
        <w:rPr>
          <w:color w:val="000000" w:themeColor="text1"/>
        </w:rPr>
        <w:t>requirement</w:t>
      </w:r>
      <w:r w:rsidRPr="00DD2F17">
        <w:rPr>
          <w:rFonts w:hint="eastAsia"/>
          <w:color w:val="000000" w:themeColor="text1"/>
        </w:rPr>
        <w:t xml:space="preserve">, and can reuse the </w:t>
      </w:r>
      <w:r w:rsidRPr="00DD2F17">
        <w:rPr>
          <w:rFonts w:hint="eastAsia"/>
          <w:color w:val="000000" w:themeColor="text1"/>
          <w:lang w:val="en-US"/>
        </w:rPr>
        <w:t>existing requirements</w:t>
      </w:r>
      <w:r w:rsidRPr="00DD2F17">
        <w:rPr>
          <w:rFonts w:hint="eastAsia"/>
          <w:color w:val="000000" w:themeColor="text1"/>
        </w:rPr>
        <w:t>.</w:t>
      </w:r>
    </w:p>
    <w:p w:rsidR="00E81D9A" w:rsidRPr="00DD2F17" w:rsidRDefault="00E81D9A" w:rsidP="00E81D9A">
      <w:pPr>
        <w:rPr>
          <w:color w:val="000000" w:themeColor="text1"/>
        </w:rPr>
      </w:pPr>
      <w:r w:rsidRPr="00DD2F17">
        <w:rPr>
          <w:rFonts w:hint="eastAsia"/>
          <w:b/>
          <w:color w:val="000000" w:themeColor="text1"/>
        </w:rPr>
        <w:t xml:space="preserve">Observation </w:t>
      </w:r>
      <w:r w:rsidR="004A24BF" w:rsidRPr="00DD2F17">
        <w:rPr>
          <w:rFonts w:hint="eastAsia"/>
          <w:b/>
          <w:color w:val="000000" w:themeColor="text1"/>
        </w:rPr>
        <w:t>5</w:t>
      </w:r>
      <w:r w:rsidRPr="00DD2F17">
        <w:rPr>
          <w:rFonts w:hint="eastAsia"/>
          <w:b/>
          <w:color w:val="000000" w:themeColor="text1"/>
        </w:rPr>
        <w:t xml:space="preserve">: </w:t>
      </w:r>
      <w:r w:rsidRPr="00DD2F17">
        <w:rPr>
          <w:color w:val="000000" w:themeColor="text1"/>
        </w:rPr>
        <w:t>The simulation result of in-band blocking level for FR</w:t>
      </w:r>
      <w:r w:rsidRPr="00DD2F17">
        <w:rPr>
          <w:rFonts w:hint="eastAsia"/>
          <w:color w:val="000000" w:themeColor="text1"/>
        </w:rPr>
        <w:t>1 macro</w:t>
      </w:r>
      <w:r w:rsidRPr="00DD2F17">
        <w:rPr>
          <w:color w:val="000000" w:themeColor="text1"/>
        </w:rPr>
        <w:t xml:space="preserve"> scenario</w:t>
      </w:r>
      <w:r w:rsidRPr="00DD2F17">
        <w:rPr>
          <w:rFonts w:hint="eastAsia"/>
          <w:color w:val="000000" w:themeColor="text1"/>
        </w:rPr>
        <w:t xml:space="preserve"> is much higher than existing represent.</w:t>
      </w:r>
    </w:p>
    <w:p w:rsidR="00F95D80" w:rsidRPr="00DD2F17" w:rsidRDefault="00F95D80" w:rsidP="00E81D9A">
      <w:pPr>
        <w:rPr>
          <w:color w:val="000000" w:themeColor="text1"/>
        </w:rPr>
      </w:pPr>
      <w:r w:rsidRPr="00DD2F17">
        <w:rPr>
          <w:rFonts w:hint="eastAsia"/>
          <w:b/>
          <w:color w:val="000000" w:themeColor="text1"/>
        </w:rPr>
        <w:t xml:space="preserve">Observation </w:t>
      </w:r>
      <w:r w:rsidR="004A24BF" w:rsidRPr="00DD2F17">
        <w:rPr>
          <w:rFonts w:hint="eastAsia"/>
          <w:b/>
          <w:color w:val="000000" w:themeColor="text1"/>
        </w:rPr>
        <w:t>6</w:t>
      </w:r>
      <w:r w:rsidRPr="00DD2F17">
        <w:rPr>
          <w:rFonts w:hint="eastAsia"/>
          <w:b/>
          <w:color w:val="000000" w:themeColor="text1"/>
        </w:rPr>
        <w:t xml:space="preserve">: </w:t>
      </w:r>
      <w:r w:rsidRPr="00DD2F17">
        <w:rPr>
          <w:color w:val="000000" w:themeColor="text1"/>
        </w:rPr>
        <w:t>The simulation result of in-band blocking level for FR</w:t>
      </w:r>
      <w:r w:rsidRPr="00DD2F17">
        <w:rPr>
          <w:rFonts w:hint="eastAsia"/>
          <w:color w:val="000000" w:themeColor="text1"/>
        </w:rPr>
        <w:t xml:space="preserve">1 </w:t>
      </w:r>
      <w:r w:rsidRPr="00DD2F17">
        <w:rPr>
          <w:color w:val="000000" w:themeColor="text1"/>
        </w:rPr>
        <w:t xml:space="preserve">indoor scenario </w:t>
      </w:r>
      <w:r w:rsidRPr="00DD2F17">
        <w:rPr>
          <w:rFonts w:hint="eastAsia"/>
          <w:color w:val="000000" w:themeColor="text1"/>
        </w:rPr>
        <w:t>is</w:t>
      </w:r>
      <w:r w:rsidRPr="00DD2F17">
        <w:rPr>
          <w:color w:val="000000" w:themeColor="text1"/>
        </w:rPr>
        <w:t xml:space="preserve"> </w:t>
      </w:r>
      <w:r w:rsidRPr="00DD2F17">
        <w:rPr>
          <w:rFonts w:hint="eastAsia"/>
          <w:color w:val="000000" w:themeColor="text1"/>
        </w:rPr>
        <w:t xml:space="preserve">close to the existing </w:t>
      </w:r>
      <w:r w:rsidRPr="00DD2F17">
        <w:rPr>
          <w:color w:val="000000" w:themeColor="text1"/>
        </w:rPr>
        <w:t>requirement.</w:t>
      </w:r>
    </w:p>
    <w:p w:rsidR="00E81D9A" w:rsidRPr="00DD2F17" w:rsidRDefault="00E81D9A" w:rsidP="00E81D9A">
      <w:pPr>
        <w:rPr>
          <w:color w:val="000000" w:themeColor="text1"/>
        </w:rPr>
      </w:pPr>
      <w:r w:rsidRPr="00DD2F17">
        <w:rPr>
          <w:rFonts w:hint="eastAsia"/>
          <w:b/>
          <w:color w:val="000000" w:themeColor="text1"/>
        </w:rPr>
        <w:t xml:space="preserve">Observation </w:t>
      </w:r>
      <w:r w:rsidR="004A24BF" w:rsidRPr="00DD2F17">
        <w:rPr>
          <w:rFonts w:hint="eastAsia"/>
          <w:b/>
          <w:color w:val="000000" w:themeColor="text1"/>
        </w:rPr>
        <w:t>7</w:t>
      </w:r>
      <w:r w:rsidRPr="00DD2F17">
        <w:rPr>
          <w:rFonts w:hint="eastAsia"/>
          <w:b/>
          <w:color w:val="000000" w:themeColor="text1"/>
        </w:rPr>
        <w:t xml:space="preserve">: </w:t>
      </w:r>
      <w:r w:rsidRPr="00DD2F17">
        <w:rPr>
          <w:color w:val="000000" w:themeColor="text1"/>
        </w:rPr>
        <w:t>The simulation result of in-band blocking level for FR</w:t>
      </w:r>
      <w:r w:rsidRPr="00DD2F17">
        <w:rPr>
          <w:rFonts w:hint="eastAsia"/>
          <w:color w:val="000000" w:themeColor="text1"/>
        </w:rPr>
        <w:t>1 micro</w:t>
      </w:r>
      <w:r w:rsidRPr="00DD2F17">
        <w:rPr>
          <w:color w:val="000000" w:themeColor="text1"/>
        </w:rPr>
        <w:t xml:space="preserve"> scenario</w:t>
      </w:r>
      <w:r w:rsidRPr="00DD2F17">
        <w:rPr>
          <w:rFonts w:hint="eastAsia"/>
          <w:color w:val="000000" w:themeColor="text1"/>
        </w:rPr>
        <w:t xml:space="preserve"> is higher than the existing </w:t>
      </w:r>
      <w:r w:rsidRPr="00DD2F17">
        <w:rPr>
          <w:color w:val="000000" w:themeColor="text1"/>
        </w:rPr>
        <w:t>requirement</w:t>
      </w:r>
      <w:r w:rsidRPr="00DD2F17">
        <w:rPr>
          <w:rFonts w:hint="eastAsia"/>
          <w:color w:val="000000" w:themeColor="text1"/>
        </w:rPr>
        <w:t>.</w:t>
      </w:r>
    </w:p>
    <w:p w:rsidR="007A001E" w:rsidRPr="00DD2F17" w:rsidRDefault="007A001E" w:rsidP="002D1ABA">
      <w:pPr>
        <w:rPr>
          <w:color w:val="000000" w:themeColor="text1"/>
        </w:rPr>
      </w:pPr>
      <w:r w:rsidRPr="00DD2F17">
        <w:rPr>
          <w:rFonts w:hint="eastAsia"/>
          <w:b/>
          <w:color w:val="000000" w:themeColor="text1"/>
        </w:rPr>
        <w:t>Observation</w:t>
      </w:r>
      <w:r w:rsidR="003253B7" w:rsidRPr="00DD2F17">
        <w:rPr>
          <w:rFonts w:hint="eastAsia"/>
          <w:b/>
          <w:color w:val="000000" w:themeColor="text1"/>
        </w:rPr>
        <w:t xml:space="preserve"> </w:t>
      </w:r>
      <w:r w:rsidR="004A24BF" w:rsidRPr="00DD2F17">
        <w:rPr>
          <w:rFonts w:hint="eastAsia"/>
          <w:b/>
          <w:color w:val="000000" w:themeColor="text1"/>
        </w:rPr>
        <w:t>8</w:t>
      </w:r>
      <w:r w:rsidRPr="00DD2F17">
        <w:rPr>
          <w:rFonts w:hint="eastAsia"/>
          <w:b/>
          <w:color w:val="000000" w:themeColor="text1"/>
        </w:rPr>
        <w:t xml:space="preserve">: </w:t>
      </w:r>
      <w:r w:rsidR="00B5523C" w:rsidRPr="00DD2F17">
        <w:rPr>
          <w:color w:val="000000" w:themeColor="text1"/>
        </w:rPr>
        <w:t>The simulation results of in-band blocking level</w:t>
      </w:r>
      <w:r w:rsidR="00F95D80" w:rsidRPr="00DD2F17">
        <w:rPr>
          <w:rFonts w:hint="eastAsia"/>
          <w:color w:val="000000" w:themeColor="text1"/>
        </w:rPr>
        <w:t>s</w:t>
      </w:r>
      <w:r w:rsidR="00B5523C" w:rsidRPr="00DD2F17">
        <w:rPr>
          <w:color w:val="000000" w:themeColor="text1"/>
        </w:rPr>
        <w:t xml:space="preserve"> for FR2-1 urban macro and indoor scenarios are </w:t>
      </w:r>
      <w:r w:rsidR="00F95D80" w:rsidRPr="00DD2F17">
        <w:rPr>
          <w:rFonts w:hint="eastAsia"/>
          <w:color w:val="000000" w:themeColor="text1"/>
        </w:rPr>
        <w:t xml:space="preserve">lower </w:t>
      </w:r>
      <w:r w:rsidR="00B5523C" w:rsidRPr="00DD2F17">
        <w:rPr>
          <w:color w:val="000000" w:themeColor="text1"/>
        </w:rPr>
        <w:t>than the existing requirements.</w:t>
      </w:r>
    </w:p>
    <w:p w:rsidR="004D3F18" w:rsidRPr="00DD2F17" w:rsidRDefault="002D1ABA" w:rsidP="002A28A2">
      <w:pPr>
        <w:rPr>
          <w:color w:val="000000" w:themeColor="text1"/>
        </w:rPr>
      </w:pPr>
      <w:r w:rsidRPr="00DD2F17">
        <w:rPr>
          <w:rFonts w:hint="eastAsia"/>
          <w:b/>
          <w:color w:val="000000" w:themeColor="text1"/>
        </w:rPr>
        <w:t xml:space="preserve">Proposal </w:t>
      </w:r>
      <w:r w:rsidR="001473B8" w:rsidRPr="00DD2F17">
        <w:rPr>
          <w:rFonts w:hint="eastAsia"/>
          <w:b/>
          <w:color w:val="000000" w:themeColor="text1"/>
        </w:rPr>
        <w:t>5</w:t>
      </w:r>
      <w:r w:rsidRPr="00DD2F17">
        <w:rPr>
          <w:b/>
          <w:color w:val="000000" w:themeColor="text1"/>
        </w:rPr>
        <w:t xml:space="preserve">: </w:t>
      </w:r>
      <w:r w:rsidRPr="00DD2F17">
        <w:rPr>
          <w:color w:val="000000" w:themeColor="text1"/>
        </w:rPr>
        <w:t>For FR1</w:t>
      </w:r>
      <w:r w:rsidR="007A001E" w:rsidRPr="00DD2F17">
        <w:rPr>
          <w:color w:val="000000" w:themeColor="text1"/>
        </w:rPr>
        <w:t xml:space="preserve"> </w:t>
      </w:r>
      <w:r w:rsidR="00297F9D" w:rsidRPr="00DD2F17">
        <w:rPr>
          <w:rFonts w:hint="eastAsia"/>
          <w:color w:val="000000" w:themeColor="text1"/>
        </w:rPr>
        <w:t xml:space="preserve">indoor </w:t>
      </w:r>
      <w:r w:rsidR="00297F9D" w:rsidRPr="00DD2F17">
        <w:rPr>
          <w:color w:val="000000" w:themeColor="text1"/>
        </w:rPr>
        <w:t>scenario</w:t>
      </w:r>
      <w:r w:rsidR="00297F9D" w:rsidRPr="00DD2F17">
        <w:rPr>
          <w:rFonts w:hint="eastAsia"/>
          <w:color w:val="000000" w:themeColor="text1"/>
        </w:rPr>
        <w:t xml:space="preserve">, </w:t>
      </w:r>
      <w:r w:rsidR="00F95D80" w:rsidRPr="00DD2F17">
        <w:rPr>
          <w:rFonts w:hint="eastAsia"/>
          <w:color w:val="000000" w:themeColor="text1"/>
        </w:rPr>
        <w:t xml:space="preserve">the </w:t>
      </w:r>
      <w:r w:rsidR="007A001E" w:rsidRPr="00DD2F17">
        <w:rPr>
          <w:color w:val="000000" w:themeColor="text1"/>
        </w:rPr>
        <w:t>existing</w:t>
      </w:r>
      <w:r w:rsidRPr="00DD2F17">
        <w:rPr>
          <w:color w:val="000000" w:themeColor="text1"/>
        </w:rPr>
        <w:t xml:space="preserve"> </w:t>
      </w:r>
      <w:r w:rsidR="001473B8" w:rsidRPr="00DD2F17">
        <w:rPr>
          <w:rFonts w:hint="eastAsia"/>
          <w:color w:val="000000" w:themeColor="text1"/>
        </w:rPr>
        <w:t xml:space="preserve">IBB </w:t>
      </w:r>
      <w:r w:rsidR="001473B8" w:rsidRPr="00DD2F17">
        <w:rPr>
          <w:color w:val="000000" w:themeColor="text1"/>
        </w:rPr>
        <w:t>requirement</w:t>
      </w:r>
      <w:r w:rsidR="00487F8D" w:rsidRPr="00DD2F17">
        <w:rPr>
          <w:rFonts w:hint="eastAsia"/>
          <w:color w:val="000000" w:themeColor="text1"/>
        </w:rPr>
        <w:t xml:space="preserve"> </w:t>
      </w:r>
      <w:r w:rsidR="007A001E" w:rsidRPr="00DD2F17">
        <w:rPr>
          <w:color w:val="000000" w:themeColor="text1"/>
        </w:rPr>
        <w:t>can be reused</w:t>
      </w:r>
      <w:r w:rsidR="00834539" w:rsidRPr="00DD2F17">
        <w:rPr>
          <w:color w:val="000000" w:themeColor="text1"/>
        </w:rPr>
        <w:t>.</w:t>
      </w:r>
      <w:r w:rsidR="002A28A2" w:rsidRPr="00DD2F17">
        <w:rPr>
          <w:rFonts w:hint="eastAsia"/>
          <w:color w:val="000000" w:themeColor="text1"/>
        </w:rPr>
        <w:t xml:space="preserve"> </w:t>
      </w:r>
    </w:p>
    <w:p w:rsidR="001473B8" w:rsidRPr="00DD2F17" w:rsidRDefault="001473B8" w:rsidP="002A28A2">
      <w:pPr>
        <w:rPr>
          <w:color w:val="000000" w:themeColor="text1"/>
        </w:rPr>
      </w:pPr>
      <w:r w:rsidRPr="00DD2F17">
        <w:rPr>
          <w:rFonts w:hint="eastAsia"/>
          <w:b/>
          <w:color w:val="000000" w:themeColor="text1"/>
        </w:rPr>
        <w:t>Proposal 6</w:t>
      </w:r>
      <w:r w:rsidRPr="00DD2F17">
        <w:rPr>
          <w:b/>
          <w:color w:val="000000" w:themeColor="text1"/>
        </w:rPr>
        <w:t xml:space="preserve">: </w:t>
      </w:r>
      <w:r w:rsidRPr="00DD2F17">
        <w:rPr>
          <w:rFonts w:hint="eastAsia"/>
          <w:color w:val="000000" w:themeColor="text1"/>
        </w:rPr>
        <w:t xml:space="preserve">For </w:t>
      </w:r>
      <w:r w:rsidRPr="00DD2F17">
        <w:rPr>
          <w:color w:val="000000" w:themeColor="text1"/>
        </w:rPr>
        <w:t>FR2-1</w:t>
      </w:r>
      <w:r w:rsidRPr="00DD2F17">
        <w:rPr>
          <w:rFonts w:hint="eastAsia"/>
          <w:color w:val="000000" w:themeColor="text1"/>
        </w:rPr>
        <w:t xml:space="preserve"> macro and indoor scenarios</w:t>
      </w:r>
      <w:r w:rsidRPr="00DD2F17">
        <w:rPr>
          <w:color w:val="000000" w:themeColor="text1"/>
        </w:rPr>
        <w:t>,</w:t>
      </w:r>
      <w:r w:rsidRPr="00DD2F17">
        <w:rPr>
          <w:rFonts w:hint="eastAsia"/>
          <w:color w:val="000000" w:themeColor="text1"/>
        </w:rPr>
        <w:t xml:space="preserve"> the </w:t>
      </w:r>
      <w:r w:rsidRPr="00DD2F17">
        <w:rPr>
          <w:color w:val="000000" w:themeColor="text1"/>
        </w:rPr>
        <w:t xml:space="preserve">existing </w:t>
      </w:r>
      <w:r w:rsidRPr="00DD2F17">
        <w:rPr>
          <w:rFonts w:hint="eastAsia"/>
          <w:color w:val="000000" w:themeColor="text1"/>
        </w:rPr>
        <w:t xml:space="preserve">IBB </w:t>
      </w:r>
      <w:r w:rsidRPr="00DD2F17">
        <w:rPr>
          <w:color w:val="000000" w:themeColor="text1"/>
        </w:rPr>
        <w:t>requirement</w:t>
      </w:r>
      <w:r w:rsidRPr="00DD2F17">
        <w:rPr>
          <w:rFonts w:hint="eastAsia"/>
          <w:color w:val="000000" w:themeColor="text1"/>
        </w:rPr>
        <w:t xml:space="preserve"> </w:t>
      </w:r>
      <w:r w:rsidRPr="00DD2F17">
        <w:rPr>
          <w:color w:val="000000" w:themeColor="text1"/>
        </w:rPr>
        <w:t>can be reused.</w:t>
      </w:r>
    </w:p>
    <w:p w:rsidR="00636634" w:rsidRPr="00DD2F17" w:rsidRDefault="00636634" w:rsidP="00636634">
      <w:pPr>
        <w:pStyle w:val="2"/>
        <w:numPr>
          <w:ilvl w:val="1"/>
          <w:numId w:val="4"/>
        </w:numPr>
        <w:ind w:left="567" w:hanging="567"/>
        <w:rPr>
          <w:color w:val="000000" w:themeColor="text1"/>
        </w:rPr>
      </w:pPr>
      <w:r w:rsidRPr="00DD2F17">
        <w:rPr>
          <w:rFonts w:hint="eastAsia"/>
          <w:color w:val="000000" w:themeColor="text1"/>
        </w:rPr>
        <w:t>Rx intermodulation</w:t>
      </w:r>
    </w:p>
    <w:p w:rsidR="00636634" w:rsidRDefault="00811AA8" w:rsidP="002A28A2">
      <w:pPr>
        <w:rPr>
          <w:color w:val="000000" w:themeColor="text1"/>
          <w:sz w:val="24"/>
        </w:rPr>
      </w:pPr>
      <w:r w:rsidRPr="00DD2F17">
        <w:rPr>
          <w:rFonts w:hint="eastAsia"/>
          <w:color w:val="000000" w:themeColor="text1"/>
          <w:sz w:val="24"/>
        </w:rPr>
        <w:t>In WF [1], the n</w:t>
      </w:r>
      <w:r w:rsidR="00ED4F0F" w:rsidRPr="00DD2F17">
        <w:rPr>
          <w:color w:val="000000" w:themeColor="text1"/>
          <w:sz w:val="24"/>
        </w:rPr>
        <w:t xml:space="preserve">ecessity of </w:t>
      </w:r>
      <w:r w:rsidRPr="00DD2F17">
        <w:rPr>
          <w:rFonts w:hint="eastAsia"/>
          <w:color w:val="000000" w:themeColor="text1"/>
          <w:sz w:val="24"/>
        </w:rPr>
        <w:t>n</w:t>
      </w:r>
      <w:r w:rsidR="00ED4F0F" w:rsidRPr="00DD2F17">
        <w:rPr>
          <w:color w:val="000000" w:themeColor="text1"/>
          <w:sz w:val="24"/>
        </w:rPr>
        <w:t xml:space="preserve">ew RX intermodulation requirement with </w:t>
      </w:r>
      <w:r w:rsidRPr="00DD2F17">
        <w:rPr>
          <w:rFonts w:hint="eastAsia"/>
          <w:color w:val="000000" w:themeColor="text1"/>
          <w:sz w:val="24"/>
        </w:rPr>
        <w:t>one</w:t>
      </w:r>
      <w:r w:rsidR="00ED4F0F" w:rsidRPr="00DD2F17">
        <w:rPr>
          <w:color w:val="000000" w:themeColor="text1"/>
          <w:sz w:val="24"/>
        </w:rPr>
        <w:t xml:space="preserve"> interfering signal</w:t>
      </w:r>
      <w:r w:rsidRPr="00DD2F17">
        <w:rPr>
          <w:rFonts w:hint="eastAsia"/>
          <w:color w:val="000000" w:themeColor="text1"/>
          <w:sz w:val="24"/>
        </w:rPr>
        <w:t xml:space="preserve"> need further study. </w:t>
      </w:r>
    </w:p>
    <w:p w:rsidR="00DD2F17" w:rsidRDefault="00DD2F17" w:rsidP="002A28A2">
      <w:pPr>
        <w:rPr>
          <w:color w:val="000000" w:themeColor="text1"/>
          <w:sz w:val="24"/>
        </w:rPr>
      </w:pPr>
    </w:p>
    <w:p w:rsidR="00DD2F17" w:rsidRDefault="00DD2F17" w:rsidP="002A28A2">
      <w:pPr>
        <w:rPr>
          <w:color w:val="000000" w:themeColor="text1"/>
          <w:sz w:val="24"/>
        </w:rPr>
      </w:pPr>
    </w:p>
    <w:p w:rsidR="00DD2F17" w:rsidRDefault="00DD2F17" w:rsidP="002A28A2">
      <w:pPr>
        <w:rPr>
          <w:color w:val="000000" w:themeColor="text1"/>
          <w:sz w:val="24"/>
        </w:rPr>
      </w:pPr>
    </w:p>
    <w:p w:rsidR="00ED4F0F" w:rsidRPr="00DD2F17" w:rsidRDefault="00811AA8" w:rsidP="002A28A2">
      <w:pPr>
        <w:rPr>
          <w:color w:val="000000" w:themeColor="text1"/>
        </w:rPr>
      </w:pPr>
      <w:r w:rsidRPr="00DD2F17">
        <w:rPr>
          <w:noProof/>
          <w:color w:val="000000" w:themeColor="text1"/>
          <w:lang w:val="en-US"/>
        </w:rPr>
        <w:lastRenderedPageBreak/>
        <mc:AlternateContent>
          <mc:Choice Requires="wps">
            <w:drawing>
              <wp:anchor distT="0" distB="0" distL="114300" distR="114300" simplePos="0" relativeHeight="251659264" behindDoc="0" locked="0" layoutInCell="1" allowOverlap="1" wp14:anchorId="08C61F34" wp14:editId="33A7BF1F">
                <wp:simplePos x="0" y="0"/>
                <wp:positionH relativeFrom="column">
                  <wp:posOffset>-21764</wp:posOffset>
                </wp:positionH>
                <wp:positionV relativeFrom="paragraph">
                  <wp:posOffset>42371</wp:posOffset>
                </wp:positionV>
                <wp:extent cx="6103307" cy="1593937"/>
                <wp:effectExtent l="0" t="0" r="12065" b="25400"/>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307" cy="1593937"/>
                        </a:xfrm>
                        <a:prstGeom prst="rect">
                          <a:avLst/>
                        </a:prstGeom>
                        <a:solidFill>
                          <a:srgbClr val="FFFFFF"/>
                        </a:solidFill>
                        <a:ln w="9525">
                          <a:solidFill>
                            <a:srgbClr val="000000"/>
                          </a:solidFill>
                          <a:miter lim="800000"/>
                          <a:headEnd/>
                          <a:tailEnd/>
                        </a:ln>
                      </wps:spPr>
                      <wps:txbx>
                        <w:txbxContent>
                          <w:p w:rsidR="004D44E9" w:rsidRDefault="004D44E9" w:rsidP="00811AA8">
                            <w:pPr>
                              <w:overflowPunct/>
                              <w:autoSpaceDE/>
                              <w:autoSpaceDN/>
                              <w:adjustRightInd/>
                              <w:spacing w:after="120"/>
                              <w:textAlignment w:val="auto"/>
                              <w:rPr>
                                <w:color w:val="0070C0"/>
                                <w:szCs w:val="24"/>
                              </w:rPr>
                            </w:pPr>
                            <w:r>
                              <w:rPr>
                                <w:b/>
                              </w:rPr>
                              <w:t>WF:</w:t>
                            </w:r>
                            <w:r>
                              <w:rPr>
                                <w:color w:val="0070C0"/>
                                <w:szCs w:val="24"/>
                              </w:rPr>
                              <w:t xml:space="preserve"> </w:t>
                            </w:r>
                          </w:p>
                          <w:p w:rsidR="004D44E9" w:rsidRDefault="004D44E9" w:rsidP="00811AA8">
                            <w:pPr>
                              <w:pStyle w:val="afa"/>
                              <w:widowControl/>
                              <w:numPr>
                                <w:ilvl w:val="0"/>
                                <w:numId w:val="26"/>
                              </w:numPr>
                              <w:overflowPunct w:val="0"/>
                              <w:autoSpaceDE w:val="0"/>
                              <w:autoSpaceDN w:val="0"/>
                              <w:adjustRightInd w:val="0"/>
                              <w:spacing w:before="0" w:after="180" w:line="240" w:lineRule="auto"/>
                              <w:ind w:firstLineChars="0"/>
                              <w:jc w:val="left"/>
                              <w:textAlignment w:val="baseline"/>
                              <w:rPr>
                                <w:rFonts w:eastAsiaTheme="minorEastAsia"/>
                              </w:rPr>
                            </w:pPr>
                            <w:r>
                              <w:rPr>
                                <w:rFonts w:eastAsiaTheme="minorEastAsia" w:hint="eastAsia"/>
                              </w:rPr>
                              <w:t>F</w:t>
                            </w:r>
                            <w:r>
                              <w:rPr>
                                <w:rFonts w:eastAsiaTheme="minorEastAsia"/>
                              </w:rPr>
                              <w:t>FS on the followings:</w:t>
                            </w:r>
                          </w:p>
                          <w:p w:rsidR="004D44E9" w:rsidRPr="000344B7" w:rsidRDefault="004D44E9" w:rsidP="00811AA8">
                            <w:pPr>
                              <w:pStyle w:val="afa"/>
                              <w:widowControl/>
                              <w:numPr>
                                <w:ilvl w:val="1"/>
                                <w:numId w:val="26"/>
                              </w:numPr>
                              <w:spacing w:before="0" w:after="120" w:line="259" w:lineRule="auto"/>
                              <w:ind w:firstLineChars="0"/>
                              <w:jc w:val="left"/>
                            </w:pPr>
                            <w:r>
                              <w:rPr>
                                <w:lang w:val="en-AU"/>
                              </w:rPr>
                              <w:t xml:space="preserve">Option 1: </w:t>
                            </w:r>
                            <w:r w:rsidRPr="006848CD">
                              <w:t>Whether IMD requirement for single interfering signal scenario is needed.</w:t>
                            </w:r>
                            <w:r>
                              <w:t xml:space="preserve"> </w:t>
                            </w:r>
                            <w:r w:rsidRPr="002E138B">
                              <w:t>Investigate whether such a requirement is implicitly captured by the SBFD RX blocking requirement</w:t>
                            </w:r>
                            <w:r w:rsidRPr="00826F98">
                              <w:rPr>
                                <w:lang w:val="en-AU"/>
                              </w:rPr>
                              <w:t>.</w:t>
                            </w:r>
                          </w:p>
                          <w:p w:rsidR="004D44E9" w:rsidRDefault="004D44E9" w:rsidP="00811AA8">
                            <w:pPr>
                              <w:pStyle w:val="afa"/>
                              <w:widowControl/>
                              <w:numPr>
                                <w:ilvl w:val="1"/>
                                <w:numId w:val="26"/>
                              </w:numPr>
                              <w:spacing w:before="0" w:after="120" w:line="259" w:lineRule="auto"/>
                              <w:ind w:firstLineChars="0"/>
                              <w:jc w:val="left"/>
                            </w:pPr>
                            <w:r w:rsidRPr="00811AA8">
                              <w:rPr>
                                <w:lang w:val="en-AU"/>
                              </w:rPr>
                              <w:t xml:space="preserve">Option 2: </w:t>
                            </w:r>
                            <w:r w:rsidRPr="00811AA8">
                              <w:t>If RAN4 want to introduce the additional RX intermodulation requirement (a single input signal placed to cause IM with the RX sub-band), the new intermodulation scenario shall be confirmed firstly with evidence showing the proposed scenario exists in practice</w:t>
                            </w:r>
                            <w:r w:rsidRPr="00811AA8">
                              <w:rPr>
                                <w:lang w:val="en-AU"/>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1.7pt;margin-top:3.35pt;width:480.6pt;height:1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">
                <v:textbox>
                  <w:txbxContent>
                    <w:p w:rsidR="004D44E9" w:rsidRDefault="004D44E9" w:rsidP="00811AA8">
                      <w:pPr>
                        <w:overflowPunct/>
                        <w:autoSpaceDE/>
                        <w:autoSpaceDN/>
                        <w:adjustRightInd/>
                        <w:spacing w:after="120"/>
                        <w:textAlignment w:val="auto"/>
                        <w:rPr>
                          <w:color w:val="0070C0"/>
                          <w:szCs w:val="24"/>
                        </w:rPr>
                      </w:pPr>
                      <w:r>
                        <w:rPr>
                          <w:b/>
                        </w:rPr>
                        <w:t>WF:</w:t>
                      </w:r>
                      <w:r>
                        <w:rPr>
                          <w:color w:val="0070C0"/>
                          <w:szCs w:val="24"/>
                        </w:rPr>
                        <w:t xml:space="preserve"> </w:t>
                      </w:r>
                    </w:p>
                    <w:p w:rsidR="004D44E9" w:rsidRDefault="004D44E9" w:rsidP="00811AA8">
                      <w:pPr>
                        <w:pStyle w:val="afa"/>
                        <w:widowControl/>
                        <w:numPr>
                          <w:ilvl w:val="0"/>
                          <w:numId w:val="26"/>
                        </w:numPr>
                        <w:overflowPunct w:val="0"/>
                        <w:autoSpaceDE w:val="0"/>
                        <w:autoSpaceDN w:val="0"/>
                        <w:adjustRightInd w:val="0"/>
                        <w:spacing w:before="0" w:after="180" w:line="240" w:lineRule="auto"/>
                        <w:ind w:firstLineChars="0"/>
                        <w:jc w:val="left"/>
                        <w:textAlignment w:val="baseline"/>
                        <w:rPr>
                          <w:rFonts w:eastAsiaTheme="minorEastAsia"/>
                        </w:rPr>
                      </w:pPr>
                      <w:r>
                        <w:rPr>
                          <w:rFonts w:eastAsiaTheme="minorEastAsia" w:hint="eastAsia"/>
                        </w:rPr>
                        <w:t>F</w:t>
                      </w:r>
                      <w:r>
                        <w:rPr>
                          <w:rFonts w:eastAsiaTheme="minorEastAsia"/>
                        </w:rPr>
                        <w:t>FS on the followings:</w:t>
                      </w:r>
                    </w:p>
                    <w:p w:rsidR="004D44E9" w:rsidRPr="000344B7" w:rsidRDefault="004D44E9" w:rsidP="00811AA8">
                      <w:pPr>
                        <w:pStyle w:val="afa"/>
                        <w:widowControl/>
                        <w:numPr>
                          <w:ilvl w:val="1"/>
                          <w:numId w:val="26"/>
                        </w:numPr>
                        <w:spacing w:before="0" w:after="120" w:line="259" w:lineRule="auto"/>
                        <w:ind w:firstLineChars="0"/>
                        <w:jc w:val="left"/>
                      </w:pPr>
                      <w:r>
                        <w:rPr>
                          <w:lang w:val="en-AU"/>
                        </w:rPr>
                        <w:t xml:space="preserve">Option 1: </w:t>
                      </w:r>
                      <w:r w:rsidRPr="006848CD">
                        <w:t>Whether IMD requirement for single interfering signal scenario is needed.</w:t>
                      </w:r>
                      <w:r>
                        <w:t xml:space="preserve"> </w:t>
                      </w:r>
                      <w:r w:rsidRPr="002E138B">
                        <w:t>Investigate whether such a requirement is implicitly captured by the SBFD RX blocking requirement</w:t>
                      </w:r>
                      <w:r w:rsidRPr="00826F98">
                        <w:rPr>
                          <w:lang w:val="en-AU"/>
                        </w:rPr>
                        <w:t>.</w:t>
                      </w:r>
                    </w:p>
                    <w:p w:rsidR="004D44E9" w:rsidRDefault="004D44E9" w:rsidP="00811AA8">
                      <w:pPr>
                        <w:pStyle w:val="afa"/>
                        <w:widowControl/>
                        <w:numPr>
                          <w:ilvl w:val="1"/>
                          <w:numId w:val="26"/>
                        </w:numPr>
                        <w:spacing w:before="0" w:after="120" w:line="259" w:lineRule="auto"/>
                        <w:ind w:firstLineChars="0"/>
                        <w:jc w:val="left"/>
                      </w:pPr>
                      <w:r w:rsidRPr="00811AA8">
                        <w:rPr>
                          <w:lang w:val="en-AU"/>
                        </w:rPr>
                        <w:t xml:space="preserve">Option 2: </w:t>
                      </w:r>
                      <w:r w:rsidRPr="00811AA8">
                        <w:t>If RAN4 want to introduce the additional RX intermodulation requirement (a single input signal placed to cause IM with the RX sub-band), the new intermodulation scenario shall be confirmed firstly with evidence showing the proposed scenario exists in practice</w:t>
                      </w:r>
                      <w:r w:rsidRPr="00811AA8">
                        <w:rPr>
                          <w:lang w:val="en-AU"/>
                        </w:rPr>
                        <w:t xml:space="preserve">. </w:t>
                      </w:r>
                    </w:p>
                  </w:txbxContent>
                </v:textbox>
              </v:shape>
            </w:pict>
          </mc:Fallback>
        </mc:AlternateContent>
      </w:r>
    </w:p>
    <w:p w:rsidR="00ED4F0F" w:rsidRPr="00DD2F17" w:rsidRDefault="00ED4F0F" w:rsidP="002A28A2">
      <w:pPr>
        <w:rPr>
          <w:color w:val="000000" w:themeColor="text1"/>
        </w:rPr>
      </w:pPr>
    </w:p>
    <w:p w:rsidR="00811AA8" w:rsidRPr="00DD2F17" w:rsidRDefault="00811AA8" w:rsidP="002A28A2">
      <w:pPr>
        <w:rPr>
          <w:color w:val="000000" w:themeColor="text1"/>
        </w:rPr>
      </w:pPr>
    </w:p>
    <w:p w:rsidR="00811AA8" w:rsidRPr="00DD2F17" w:rsidRDefault="00811AA8" w:rsidP="002A28A2">
      <w:pPr>
        <w:rPr>
          <w:color w:val="000000" w:themeColor="text1"/>
        </w:rPr>
      </w:pPr>
    </w:p>
    <w:p w:rsidR="00811AA8" w:rsidRPr="00DD2F17" w:rsidRDefault="00811AA8" w:rsidP="002A28A2">
      <w:pPr>
        <w:rPr>
          <w:color w:val="000000" w:themeColor="text1"/>
        </w:rPr>
      </w:pPr>
    </w:p>
    <w:p w:rsidR="00811AA8" w:rsidRPr="00DD2F17" w:rsidRDefault="00811AA8" w:rsidP="002A28A2">
      <w:pPr>
        <w:rPr>
          <w:color w:val="000000" w:themeColor="text1"/>
        </w:rPr>
      </w:pPr>
    </w:p>
    <w:p w:rsidR="00811AA8" w:rsidRPr="00DD2F17" w:rsidRDefault="00811AA8" w:rsidP="002A28A2">
      <w:pPr>
        <w:rPr>
          <w:color w:val="000000" w:themeColor="text1"/>
        </w:rPr>
      </w:pPr>
    </w:p>
    <w:p w:rsidR="00811AA8" w:rsidRPr="00DD2F17" w:rsidRDefault="00811AA8" w:rsidP="002A28A2">
      <w:pPr>
        <w:rPr>
          <w:color w:val="000000" w:themeColor="text1"/>
        </w:rPr>
      </w:pPr>
    </w:p>
    <w:p w:rsidR="00FA7847" w:rsidRPr="00DD2F17" w:rsidRDefault="001B47FD" w:rsidP="001B47FD">
      <w:pPr>
        <w:shd w:val="clear" w:color="auto" w:fill="FFFFFF"/>
        <w:rPr>
          <w:color w:val="000000" w:themeColor="text1"/>
        </w:rPr>
      </w:pPr>
      <w:r w:rsidRPr="00DD2F17">
        <w:rPr>
          <w:rFonts w:hint="eastAsia"/>
          <w:color w:val="000000" w:themeColor="text1"/>
        </w:rPr>
        <w:t xml:space="preserve">For the issue of if single interfering signal scenario is covered by IBB requirement, it depends on the </w:t>
      </w:r>
      <w:r w:rsidRPr="00DD2F17">
        <w:rPr>
          <w:color w:val="000000" w:themeColor="text1"/>
        </w:rPr>
        <w:t>frequency</w:t>
      </w:r>
      <w:r w:rsidRPr="00DD2F17">
        <w:rPr>
          <w:rFonts w:hint="eastAsia"/>
          <w:color w:val="000000" w:themeColor="text1"/>
        </w:rPr>
        <w:t xml:space="preserve"> position of </w:t>
      </w:r>
      <w:r w:rsidRPr="00DD2F17">
        <w:rPr>
          <w:color w:val="000000" w:themeColor="text1"/>
        </w:rPr>
        <w:t>the</w:t>
      </w:r>
      <w:r w:rsidRPr="00DD2F17">
        <w:rPr>
          <w:rFonts w:hint="eastAsia"/>
          <w:color w:val="000000" w:themeColor="text1"/>
        </w:rPr>
        <w:t xml:space="preserve"> single interfering signal.</w:t>
      </w:r>
      <w:r w:rsidR="00FA7847" w:rsidRPr="00DD2F17">
        <w:rPr>
          <w:rFonts w:hint="eastAsia"/>
          <w:color w:val="000000" w:themeColor="text1"/>
        </w:rPr>
        <w:t xml:space="preserve"> </w:t>
      </w:r>
      <w:r w:rsidR="00FA7847" w:rsidRPr="00DD2F17">
        <w:rPr>
          <w:color w:val="000000" w:themeColor="text1"/>
        </w:rPr>
        <w:t xml:space="preserve">For some SBFD DL and UL spectrum configurations, </w:t>
      </w:r>
      <w:r w:rsidR="00FA7847" w:rsidRPr="00DD2F17">
        <w:rPr>
          <w:rFonts w:hint="eastAsia"/>
          <w:color w:val="000000" w:themeColor="text1"/>
        </w:rPr>
        <w:t>the</w:t>
      </w:r>
      <w:r w:rsidR="00FA7847" w:rsidRPr="00DD2F17">
        <w:rPr>
          <w:color w:val="000000" w:themeColor="text1"/>
        </w:rPr>
        <w:t xml:space="preserve"> single interference signal scenario is implicitly captured by the SBFD RX blocking requirement, even if the frequency range of </w:t>
      </w:r>
      <w:r w:rsidR="00FA7847" w:rsidRPr="00DD2F17">
        <w:rPr>
          <w:rFonts w:hint="eastAsia"/>
          <w:color w:val="000000" w:themeColor="text1"/>
        </w:rPr>
        <w:t>the</w:t>
      </w:r>
      <w:r w:rsidR="00FA7847" w:rsidRPr="00DD2F17">
        <w:rPr>
          <w:color w:val="000000" w:themeColor="text1"/>
        </w:rPr>
        <w:t xml:space="preserve"> single interference signal is from out-of-band to in-band rather than only in-band.</w:t>
      </w:r>
    </w:p>
    <w:p w:rsidR="00F808AF" w:rsidRPr="00DD2F17" w:rsidRDefault="001B47FD" w:rsidP="001B47FD">
      <w:pPr>
        <w:shd w:val="clear" w:color="auto" w:fill="FFFFFF"/>
        <w:rPr>
          <w:b/>
          <w:color w:val="000000" w:themeColor="text1"/>
        </w:rPr>
      </w:pPr>
      <w:r w:rsidRPr="00DD2F17">
        <w:rPr>
          <w:b/>
          <w:color w:val="000000" w:themeColor="text1"/>
        </w:rPr>
        <w:t xml:space="preserve">Observation </w:t>
      </w:r>
      <w:r w:rsidR="004A24BF" w:rsidRPr="00DD2F17">
        <w:rPr>
          <w:rFonts w:hint="eastAsia"/>
          <w:b/>
          <w:color w:val="000000" w:themeColor="text1"/>
        </w:rPr>
        <w:t>9</w:t>
      </w:r>
      <w:r w:rsidRPr="00DD2F17">
        <w:rPr>
          <w:b/>
          <w:color w:val="000000" w:themeColor="text1"/>
        </w:rPr>
        <w:t>:</w:t>
      </w:r>
      <w:r w:rsidR="00FA7847" w:rsidRPr="00DD2F17">
        <w:rPr>
          <w:rFonts w:hint="eastAsia"/>
          <w:b/>
          <w:color w:val="000000" w:themeColor="text1"/>
        </w:rPr>
        <w:t xml:space="preserve"> </w:t>
      </w:r>
      <w:r w:rsidR="00FA7847" w:rsidRPr="00DD2F17">
        <w:rPr>
          <w:rFonts w:hint="eastAsia"/>
          <w:color w:val="000000" w:themeColor="text1"/>
        </w:rPr>
        <w:t>The</w:t>
      </w:r>
      <w:r w:rsidR="00FA7847" w:rsidRPr="00DD2F17">
        <w:rPr>
          <w:color w:val="000000" w:themeColor="text1"/>
        </w:rPr>
        <w:t xml:space="preserve"> single interference signal scenario is implicitly captured by the SBFD RX blocking requirement</w:t>
      </w:r>
      <w:r w:rsidRPr="00DD2F17">
        <w:rPr>
          <w:b/>
          <w:color w:val="000000" w:themeColor="text1"/>
        </w:rPr>
        <w:t>.</w:t>
      </w:r>
    </w:p>
    <w:p w:rsidR="00FA7847" w:rsidRPr="00DD2F17" w:rsidRDefault="00FA7847" w:rsidP="001B47FD">
      <w:pPr>
        <w:shd w:val="clear" w:color="auto" w:fill="FFFFFF"/>
        <w:rPr>
          <w:b/>
          <w:color w:val="000000" w:themeColor="text1"/>
        </w:rPr>
      </w:pPr>
      <w:r w:rsidRPr="00DD2F17">
        <w:rPr>
          <w:rFonts w:hint="eastAsia"/>
          <w:b/>
          <w:color w:val="000000" w:themeColor="text1"/>
        </w:rPr>
        <w:t xml:space="preserve">Proposal </w:t>
      </w:r>
      <w:r w:rsidR="001473B8" w:rsidRPr="00DD2F17">
        <w:rPr>
          <w:rFonts w:hint="eastAsia"/>
          <w:b/>
          <w:color w:val="000000" w:themeColor="text1"/>
        </w:rPr>
        <w:t>7</w:t>
      </w:r>
      <w:r w:rsidR="001473B8" w:rsidRPr="00DD2F17">
        <w:rPr>
          <w:rFonts w:hint="eastAsia"/>
          <w:b/>
          <w:color w:val="000000" w:themeColor="text1"/>
        </w:rPr>
        <w:t>：</w:t>
      </w:r>
      <w:r w:rsidRPr="00DD2F17">
        <w:rPr>
          <w:rFonts w:hint="eastAsia"/>
          <w:b/>
          <w:color w:val="000000" w:themeColor="text1"/>
        </w:rPr>
        <w:t xml:space="preserve"> </w:t>
      </w:r>
      <w:r w:rsidRPr="00DD2F17">
        <w:rPr>
          <w:rFonts w:hint="eastAsia"/>
          <w:color w:val="000000" w:themeColor="text1"/>
        </w:rPr>
        <w:t xml:space="preserve">The </w:t>
      </w:r>
      <w:r w:rsidRPr="00DD2F17">
        <w:rPr>
          <w:color w:val="000000" w:themeColor="text1"/>
        </w:rPr>
        <w:t>single interference signal scenario</w:t>
      </w:r>
      <w:r w:rsidRPr="00DD2F17">
        <w:rPr>
          <w:rFonts w:hint="eastAsia"/>
          <w:color w:val="000000" w:themeColor="text1"/>
        </w:rPr>
        <w:t xml:space="preserve"> isn</w:t>
      </w:r>
      <w:r w:rsidRPr="00DD2F17">
        <w:rPr>
          <w:color w:val="000000" w:themeColor="text1"/>
        </w:rPr>
        <w:t>’</w:t>
      </w:r>
      <w:r w:rsidRPr="00DD2F17">
        <w:rPr>
          <w:rFonts w:hint="eastAsia"/>
          <w:color w:val="000000" w:themeColor="text1"/>
        </w:rPr>
        <w:t>t needed.</w:t>
      </w:r>
    </w:p>
    <w:p w:rsidR="00636634" w:rsidRPr="00DD2F17" w:rsidRDefault="00140D11" w:rsidP="002A28A2">
      <w:pPr>
        <w:rPr>
          <w:color w:val="000000" w:themeColor="text1"/>
        </w:rPr>
      </w:pPr>
      <w:r w:rsidRPr="00DD2F17">
        <w:rPr>
          <w:noProof/>
          <w:color w:val="000000" w:themeColor="text1"/>
          <w:lang w:val="en-US"/>
        </w:rPr>
        <mc:AlternateContent>
          <mc:Choice Requires="wps">
            <w:drawing>
              <wp:anchor distT="0" distB="0" distL="114300" distR="114300" simplePos="0" relativeHeight="251661312" behindDoc="0" locked="0" layoutInCell="1" allowOverlap="1" wp14:anchorId="60224D59" wp14:editId="1EFE4280">
                <wp:simplePos x="0" y="0"/>
                <wp:positionH relativeFrom="column">
                  <wp:posOffset>-9238</wp:posOffset>
                </wp:positionH>
                <wp:positionV relativeFrom="paragraph">
                  <wp:posOffset>10</wp:posOffset>
                </wp:positionV>
                <wp:extent cx="6140528" cy="998950"/>
                <wp:effectExtent l="0" t="0" r="12700" b="10795"/>
                <wp:wrapNone/>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0528" cy="998950"/>
                        </a:xfrm>
                        <a:prstGeom prst="rect">
                          <a:avLst/>
                        </a:prstGeom>
                        <a:solidFill>
                          <a:srgbClr val="FFFFFF"/>
                        </a:solidFill>
                        <a:ln w="9525">
                          <a:solidFill>
                            <a:srgbClr val="000000"/>
                          </a:solidFill>
                          <a:miter lim="800000"/>
                          <a:headEnd/>
                          <a:tailEnd/>
                        </a:ln>
                      </wps:spPr>
                      <wps:txbx>
                        <w:txbxContent>
                          <w:p w:rsidR="004D44E9" w:rsidRDefault="004D44E9" w:rsidP="00140D11">
                            <w:pPr>
                              <w:overflowPunct/>
                              <w:autoSpaceDE/>
                              <w:autoSpaceDN/>
                              <w:adjustRightInd/>
                              <w:spacing w:after="120"/>
                              <w:textAlignment w:val="auto"/>
                              <w:rPr>
                                <w:color w:val="0070C0"/>
                                <w:szCs w:val="24"/>
                              </w:rPr>
                            </w:pPr>
                            <w:r>
                              <w:rPr>
                                <w:b/>
                              </w:rPr>
                              <w:t>WF:</w:t>
                            </w:r>
                            <w:r>
                              <w:rPr>
                                <w:color w:val="0070C0"/>
                                <w:szCs w:val="24"/>
                              </w:rPr>
                              <w:t xml:space="preserve"> </w:t>
                            </w:r>
                          </w:p>
                          <w:p w:rsidR="004D44E9" w:rsidRDefault="004D44E9" w:rsidP="00140D11">
                            <w:pPr>
                              <w:pStyle w:val="afa"/>
                              <w:widowControl/>
                              <w:numPr>
                                <w:ilvl w:val="0"/>
                                <w:numId w:val="26"/>
                              </w:numPr>
                              <w:overflowPunct w:val="0"/>
                              <w:autoSpaceDE w:val="0"/>
                              <w:autoSpaceDN w:val="0"/>
                              <w:adjustRightInd w:val="0"/>
                              <w:spacing w:before="0" w:after="180" w:line="240" w:lineRule="auto"/>
                              <w:ind w:firstLineChars="0"/>
                              <w:jc w:val="left"/>
                              <w:textAlignment w:val="baseline"/>
                              <w:rPr>
                                <w:rFonts w:eastAsiaTheme="minorEastAsia"/>
                              </w:rPr>
                            </w:pPr>
                            <w:r>
                              <w:rPr>
                                <w:rFonts w:eastAsiaTheme="minorEastAsia" w:hint="eastAsia"/>
                              </w:rPr>
                              <w:t>F</w:t>
                            </w:r>
                            <w:r>
                              <w:rPr>
                                <w:rFonts w:eastAsiaTheme="minorEastAsia"/>
                              </w:rPr>
                              <w:t>FS on the following:</w:t>
                            </w:r>
                          </w:p>
                          <w:p w:rsidR="004D44E9" w:rsidRPr="000344B7" w:rsidRDefault="004D44E9" w:rsidP="00140D11">
                            <w:pPr>
                              <w:pStyle w:val="afa"/>
                              <w:widowControl/>
                              <w:numPr>
                                <w:ilvl w:val="1"/>
                                <w:numId w:val="26"/>
                              </w:numPr>
                              <w:spacing w:before="0" w:after="120" w:line="259" w:lineRule="auto"/>
                              <w:ind w:firstLineChars="0"/>
                              <w:jc w:val="left"/>
                            </w:pPr>
                            <w:r>
                              <w:rPr>
                                <w:lang w:val="en-AU"/>
                              </w:rPr>
                              <w:t xml:space="preserve">Option 1: </w:t>
                            </w:r>
                            <w:r w:rsidRPr="00C007F8">
                              <w:t>for the receiver intermodulation requirements, BS2BS CLI should be taken into account for power level for interference signal</w:t>
                            </w:r>
                            <w:r w:rsidRPr="00826F98">
                              <w:rPr>
                                <w:lang w:val="en-AU"/>
                              </w:rPr>
                              <w:t>.</w:t>
                            </w:r>
                          </w:p>
                          <w:p w:rsidR="004D44E9" w:rsidRPr="00140D11" w:rsidRDefault="004D44E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75pt;margin-top:0;width:483.5pt;height:78.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">
                <v:textbox>
                  <w:txbxContent>
                    <w:p w:rsidR="004D44E9" w:rsidRDefault="004D44E9" w:rsidP="00140D11">
                      <w:pPr>
                        <w:overflowPunct/>
                        <w:autoSpaceDE/>
                        <w:autoSpaceDN/>
                        <w:adjustRightInd/>
                        <w:spacing w:after="120"/>
                        <w:textAlignment w:val="auto"/>
                        <w:rPr>
                          <w:color w:val="0070C0"/>
                          <w:szCs w:val="24"/>
                        </w:rPr>
                      </w:pPr>
                      <w:r>
                        <w:rPr>
                          <w:b/>
                        </w:rPr>
                        <w:t>WF:</w:t>
                      </w:r>
                      <w:r>
                        <w:rPr>
                          <w:color w:val="0070C0"/>
                          <w:szCs w:val="24"/>
                        </w:rPr>
                        <w:t xml:space="preserve"> </w:t>
                      </w:r>
                    </w:p>
                    <w:p w:rsidR="004D44E9" w:rsidRDefault="004D44E9" w:rsidP="00140D11">
                      <w:pPr>
                        <w:pStyle w:val="afa"/>
                        <w:widowControl/>
                        <w:numPr>
                          <w:ilvl w:val="0"/>
                          <w:numId w:val="26"/>
                        </w:numPr>
                        <w:overflowPunct w:val="0"/>
                        <w:autoSpaceDE w:val="0"/>
                        <w:autoSpaceDN w:val="0"/>
                        <w:adjustRightInd w:val="0"/>
                        <w:spacing w:before="0" w:after="180" w:line="240" w:lineRule="auto"/>
                        <w:ind w:firstLineChars="0"/>
                        <w:jc w:val="left"/>
                        <w:textAlignment w:val="baseline"/>
                        <w:rPr>
                          <w:rFonts w:eastAsiaTheme="minorEastAsia"/>
                        </w:rPr>
                      </w:pPr>
                      <w:r>
                        <w:rPr>
                          <w:rFonts w:eastAsiaTheme="minorEastAsia" w:hint="eastAsia"/>
                        </w:rPr>
                        <w:t>F</w:t>
                      </w:r>
                      <w:r>
                        <w:rPr>
                          <w:rFonts w:eastAsiaTheme="minorEastAsia"/>
                        </w:rPr>
                        <w:t>FS on the following:</w:t>
                      </w:r>
                    </w:p>
                    <w:p w:rsidR="004D44E9" w:rsidRPr="000344B7" w:rsidRDefault="004D44E9" w:rsidP="00140D11">
                      <w:pPr>
                        <w:pStyle w:val="afa"/>
                        <w:widowControl/>
                        <w:numPr>
                          <w:ilvl w:val="1"/>
                          <w:numId w:val="26"/>
                        </w:numPr>
                        <w:spacing w:before="0" w:after="120" w:line="259" w:lineRule="auto"/>
                        <w:ind w:firstLineChars="0"/>
                        <w:jc w:val="left"/>
                      </w:pPr>
                      <w:r>
                        <w:rPr>
                          <w:lang w:val="en-AU"/>
                        </w:rPr>
                        <w:t xml:space="preserve">Option 1: </w:t>
                      </w:r>
                      <w:r w:rsidRPr="00C007F8">
                        <w:t>for the receiver intermodulation requirements, BS2BS CLI should be taken into account for power level for interference signal</w:t>
                      </w:r>
                      <w:r w:rsidRPr="00826F98">
                        <w:rPr>
                          <w:lang w:val="en-AU"/>
                        </w:rPr>
                        <w:t>.</w:t>
                      </w:r>
                    </w:p>
                    <w:p w:rsidR="004D44E9" w:rsidRPr="00140D11" w:rsidRDefault="004D44E9"/>
                  </w:txbxContent>
                </v:textbox>
              </v:shape>
            </w:pict>
          </mc:Fallback>
        </mc:AlternateContent>
      </w:r>
    </w:p>
    <w:p w:rsidR="00140D11" w:rsidRPr="00DD2F17" w:rsidRDefault="00140D11" w:rsidP="002A28A2">
      <w:pPr>
        <w:rPr>
          <w:color w:val="000000" w:themeColor="text1"/>
        </w:rPr>
      </w:pPr>
    </w:p>
    <w:p w:rsidR="00140D11" w:rsidRPr="00DD2F17" w:rsidRDefault="00140D11" w:rsidP="002A28A2">
      <w:pPr>
        <w:rPr>
          <w:color w:val="000000" w:themeColor="text1"/>
        </w:rPr>
      </w:pPr>
    </w:p>
    <w:p w:rsidR="00140D11" w:rsidRPr="00DD2F17" w:rsidRDefault="00140D11" w:rsidP="002A28A2">
      <w:pPr>
        <w:rPr>
          <w:color w:val="000000" w:themeColor="text1"/>
        </w:rPr>
      </w:pPr>
    </w:p>
    <w:p w:rsidR="00140D11" w:rsidRPr="00DD2F17" w:rsidRDefault="00140D11" w:rsidP="002A28A2">
      <w:pPr>
        <w:rPr>
          <w:color w:val="000000" w:themeColor="text1"/>
        </w:rPr>
      </w:pPr>
    </w:p>
    <w:p w:rsidR="00383853" w:rsidRPr="00DD2F17" w:rsidRDefault="00383853" w:rsidP="002A28A2">
      <w:pPr>
        <w:rPr>
          <w:color w:val="000000" w:themeColor="text1"/>
        </w:rPr>
      </w:pPr>
      <w:r w:rsidRPr="00DD2F17">
        <w:rPr>
          <w:color w:val="000000" w:themeColor="text1"/>
        </w:rPr>
        <w:t>For the power level of the receiver intermodulation interference signal, whether BS2BS CLI needs to be considered depends on the power level value</w:t>
      </w:r>
      <w:r w:rsidRPr="00DD2F17">
        <w:rPr>
          <w:rFonts w:hint="eastAsia"/>
          <w:color w:val="000000" w:themeColor="text1"/>
        </w:rPr>
        <w:t>s</w:t>
      </w:r>
      <w:r w:rsidRPr="00DD2F17">
        <w:rPr>
          <w:color w:val="000000" w:themeColor="text1"/>
        </w:rPr>
        <w:t xml:space="preserve"> of the interference,</w:t>
      </w:r>
      <w:r w:rsidRPr="00DD2F17">
        <w:rPr>
          <w:rFonts w:hint="eastAsia"/>
          <w:color w:val="000000" w:themeColor="text1"/>
        </w:rPr>
        <w:t xml:space="preserve"> </w:t>
      </w:r>
      <w:r w:rsidRPr="00DD2F17">
        <w:rPr>
          <w:color w:val="000000" w:themeColor="text1"/>
        </w:rPr>
        <w:t>and the power level can be simulated.</w:t>
      </w:r>
      <w:r w:rsidR="0047202C" w:rsidRPr="00DD2F17">
        <w:rPr>
          <w:rFonts w:hint="eastAsia"/>
          <w:color w:val="000000" w:themeColor="text1"/>
        </w:rPr>
        <w:t xml:space="preserve"> </w:t>
      </w:r>
      <w:r w:rsidR="00F90520" w:rsidRPr="00DD2F17">
        <w:rPr>
          <w:color w:val="000000" w:themeColor="text1"/>
        </w:rPr>
        <w:t>The in-band blocking of the SBFD slot has been simulated by RAN4</w:t>
      </w:r>
      <w:r w:rsidR="0047202C" w:rsidRPr="00DD2F17">
        <w:rPr>
          <w:rFonts w:hint="eastAsia"/>
          <w:color w:val="000000" w:themeColor="text1"/>
        </w:rPr>
        <w:t>, and the interference signals are</w:t>
      </w:r>
      <w:r w:rsidR="00603E25" w:rsidRPr="00DD2F17">
        <w:rPr>
          <w:rFonts w:hint="eastAsia"/>
          <w:color w:val="000000" w:themeColor="text1"/>
        </w:rPr>
        <w:t xml:space="preserve"> </w:t>
      </w:r>
      <w:r w:rsidR="00F90520" w:rsidRPr="00DD2F17">
        <w:rPr>
          <w:rFonts w:hint="eastAsia"/>
          <w:color w:val="000000" w:themeColor="text1"/>
        </w:rPr>
        <w:t xml:space="preserve">from </w:t>
      </w:r>
      <w:r w:rsidR="00603E25" w:rsidRPr="00DD2F17">
        <w:rPr>
          <w:rFonts w:hint="eastAsia"/>
          <w:color w:val="000000" w:themeColor="text1"/>
        </w:rPr>
        <w:t xml:space="preserve">BS of </w:t>
      </w:r>
      <w:r w:rsidR="00F90520" w:rsidRPr="00DD2F17">
        <w:rPr>
          <w:rFonts w:hint="eastAsia"/>
          <w:color w:val="000000" w:themeColor="text1"/>
        </w:rPr>
        <w:t xml:space="preserve">frequency </w:t>
      </w:r>
      <w:r w:rsidR="0047202C" w:rsidRPr="00DD2F17">
        <w:rPr>
          <w:rFonts w:hint="eastAsia"/>
          <w:color w:val="000000" w:themeColor="text1"/>
        </w:rPr>
        <w:t>adjacent system</w:t>
      </w:r>
      <w:r w:rsidR="00F90520" w:rsidRPr="00DD2F17">
        <w:rPr>
          <w:rFonts w:hint="eastAsia"/>
          <w:color w:val="000000" w:themeColor="text1"/>
        </w:rPr>
        <w:t xml:space="preserve">, </w:t>
      </w:r>
      <w:r w:rsidR="00B94936">
        <w:rPr>
          <w:rFonts w:hint="eastAsia"/>
          <w:color w:val="000000" w:themeColor="text1"/>
        </w:rPr>
        <w:t>these</w:t>
      </w:r>
      <w:r w:rsidR="00117F8A" w:rsidRPr="00DD2F17">
        <w:rPr>
          <w:rFonts w:hint="eastAsia"/>
          <w:color w:val="000000" w:themeColor="text1"/>
        </w:rPr>
        <w:t xml:space="preserve"> interference signals can be considered by legacy Rx intermodulation, </w:t>
      </w:r>
      <w:r w:rsidR="00F90520" w:rsidRPr="00DD2F17">
        <w:rPr>
          <w:rFonts w:hint="eastAsia"/>
          <w:color w:val="000000" w:themeColor="text1"/>
        </w:rPr>
        <w:t xml:space="preserve">and </w:t>
      </w:r>
      <w:r w:rsidR="00190256" w:rsidRPr="00DD2F17">
        <w:rPr>
          <w:rFonts w:hint="eastAsia"/>
          <w:color w:val="000000" w:themeColor="text1"/>
          <w:sz w:val="24"/>
        </w:rPr>
        <w:t>n</w:t>
      </w:r>
      <w:r w:rsidR="00190256" w:rsidRPr="00DD2F17">
        <w:rPr>
          <w:color w:val="000000" w:themeColor="text1"/>
          <w:sz w:val="24"/>
        </w:rPr>
        <w:t xml:space="preserve">ew </w:t>
      </w:r>
      <w:r w:rsidR="00190256" w:rsidRPr="00DD2F17">
        <w:rPr>
          <w:color w:val="000000" w:themeColor="text1"/>
        </w:rPr>
        <w:t xml:space="preserve">RX intermodulation requirement with </w:t>
      </w:r>
      <w:r w:rsidR="00190256" w:rsidRPr="00DD2F17">
        <w:rPr>
          <w:rFonts w:hint="eastAsia"/>
          <w:color w:val="000000" w:themeColor="text1"/>
        </w:rPr>
        <w:t>two</w:t>
      </w:r>
      <w:r w:rsidR="00190256" w:rsidRPr="00DD2F17">
        <w:rPr>
          <w:color w:val="000000" w:themeColor="text1"/>
        </w:rPr>
        <w:t xml:space="preserve"> interfering signals</w:t>
      </w:r>
      <w:r w:rsidR="00190256" w:rsidRPr="00DD2F17">
        <w:rPr>
          <w:rFonts w:hint="eastAsia"/>
          <w:color w:val="000000" w:themeColor="text1"/>
        </w:rPr>
        <w:t xml:space="preserve"> is not necessary.</w:t>
      </w:r>
      <w:bookmarkStart w:id="2" w:name="_GoBack"/>
      <w:bookmarkEnd w:id="2"/>
    </w:p>
    <w:p w:rsidR="004202FF" w:rsidRPr="00DD2F17" w:rsidRDefault="00383853" w:rsidP="004202FF">
      <w:pPr>
        <w:rPr>
          <w:color w:val="000000" w:themeColor="text1"/>
        </w:rPr>
      </w:pPr>
      <w:r w:rsidRPr="00DD2F17">
        <w:rPr>
          <w:b/>
          <w:color w:val="000000" w:themeColor="text1"/>
        </w:rPr>
        <w:t xml:space="preserve">Observation </w:t>
      </w:r>
      <w:r w:rsidR="004A24BF" w:rsidRPr="00DD2F17">
        <w:rPr>
          <w:rFonts w:hint="eastAsia"/>
          <w:b/>
          <w:color w:val="000000" w:themeColor="text1"/>
        </w:rPr>
        <w:t>10</w:t>
      </w:r>
      <w:r w:rsidRPr="00DD2F17">
        <w:rPr>
          <w:b/>
          <w:color w:val="000000" w:themeColor="text1"/>
        </w:rPr>
        <w:t>:</w:t>
      </w:r>
      <w:r w:rsidRPr="00DD2F17">
        <w:rPr>
          <w:rFonts w:hint="eastAsia"/>
          <w:b/>
          <w:color w:val="000000" w:themeColor="text1"/>
        </w:rPr>
        <w:t xml:space="preserve"> </w:t>
      </w:r>
      <w:r w:rsidR="004202FF" w:rsidRPr="00DD2F17">
        <w:rPr>
          <w:rFonts w:hint="eastAsia"/>
          <w:color w:val="000000" w:themeColor="text1"/>
        </w:rPr>
        <w:t xml:space="preserve">Interference signals </w:t>
      </w:r>
      <w:r w:rsidR="004202FF" w:rsidRPr="00DD2F17">
        <w:rPr>
          <w:color w:val="000000" w:themeColor="text1"/>
        </w:rPr>
        <w:t xml:space="preserve">from </w:t>
      </w:r>
      <w:r w:rsidR="004202FF" w:rsidRPr="00DD2F17">
        <w:rPr>
          <w:rFonts w:hint="eastAsia"/>
          <w:color w:val="000000" w:themeColor="text1"/>
        </w:rPr>
        <w:t>BS</w:t>
      </w:r>
      <w:r w:rsidR="004202FF" w:rsidRPr="00DD2F17">
        <w:rPr>
          <w:color w:val="000000" w:themeColor="text1"/>
        </w:rPr>
        <w:t xml:space="preserve"> </w:t>
      </w:r>
      <w:r w:rsidR="004202FF" w:rsidRPr="00DD2F17">
        <w:rPr>
          <w:rFonts w:hint="eastAsia"/>
          <w:color w:val="000000" w:themeColor="text1"/>
        </w:rPr>
        <w:t xml:space="preserve">of </w:t>
      </w:r>
      <w:r w:rsidR="004202FF" w:rsidRPr="00DD2F17">
        <w:rPr>
          <w:color w:val="000000" w:themeColor="text1"/>
        </w:rPr>
        <w:t>frequency adjacent system can be considered by legacy Rx intermodulation</w:t>
      </w:r>
      <w:r w:rsidR="004202FF" w:rsidRPr="00DD2F17">
        <w:rPr>
          <w:rFonts w:hint="eastAsia"/>
          <w:color w:val="000000" w:themeColor="text1"/>
        </w:rPr>
        <w:t xml:space="preserve"> requirement</w:t>
      </w:r>
      <w:r w:rsidR="004202FF" w:rsidRPr="00DD2F17">
        <w:rPr>
          <w:color w:val="000000" w:themeColor="text1"/>
        </w:rPr>
        <w:t>.</w:t>
      </w:r>
    </w:p>
    <w:p w:rsidR="00190256" w:rsidRPr="00DD2F17" w:rsidRDefault="00190256" w:rsidP="002A28A2">
      <w:pPr>
        <w:rPr>
          <w:color w:val="000000" w:themeColor="text1"/>
        </w:rPr>
      </w:pPr>
      <w:r w:rsidRPr="00DD2F17">
        <w:rPr>
          <w:rFonts w:hint="eastAsia"/>
          <w:b/>
          <w:color w:val="000000" w:themeColor="text1"/>
        </w:rPr>
        <w:t xml:space="preserve">Proposal </w:t>
      </w:r>
      <w:r w:rsidR="001473B8" w:rsidRPr="00DD2F17">
        <w:rPr>
          <w:rFonts w:hint="eastAsia"/>
          <w:b/>
          <w:color w:val="000000" w:themeColor="text1"/>
        </w:rPr>
        <w:t>8</w:t>
      </w:r>
      <w:r w:rsidRPr="00DD2F17">
        <w:rPr>
          <w:rFonts w:hint="eastAsia"/>
          <w:b/>
          <w:color w:val="000000" w:themeColor="text1"/>
        </w:rPr>
        <w:t xml:space="preserve">: </w:t>
      </w:r>
      <w:r w:rsidRPr="00DD2F17">
        <w:rPr>
          <w:rFonts w:hint="eastAsia"/>
          <w:color w:val="000000" w:themeColor="text1"/>
        </w:rPr>
        <w:t>N</w:t>
      </w:r>
      <w:r w:rsidRPr="00DD2F17">
        <w:rPr>
          <w:color w:val="000000" w:themeColor="text1"/>
        </w:rPr>
        <w:t xml:space="preserve">ew RX intermodulation requirement with </w:t>
      </w:r>
      <w:r w:rsidRPr="00DD2F17">
        <w:rPr>
          <w:rFonts w:hint="eastAsia"/>
          <w:color w:val="000000" w:themeColor="text1"/>
        </w:rPr>
        <w:t>two</w:t>
      </w:r>
      <w:r w:rsidRPr="00DD2F17">
        <w:rPr>
          <w:color w:val="000000" w:themeColor="text1"/>
        </w:rPr>
        <w:t xml:space="preserve"> interfering signals</w:t>
      </w:r>
      <w:r w:rsidRPr="00DD2F17">
        <w:rPr>
          <w:rFonts w:hint="eastAsia"/>
          <w:color w:val="000000" w:themeColor="text1"/>
        </w:rPr>
        <w:t xml:space="preserve"> is not necessary.</w:t>
      </w:r>
    </w:p>
    <w:p w:rsidR="00EA179A" w:rsidRPr="00DD2F17" w:rsidRDefault="00A84F20" w:rsidP="009F518F">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DD2F17">
        <w:rPr>
          <w:rFonts w:hint="eastAsia"/>
          <w:color w:val="000000" w:themeColor="text1"/>
          <w:lang w:eastAsia="zh-CN"/>
        </w:rPr>
        <w:t>S</w:t>
      </w:r>
      <w:r w:rsidR="00EA179A" w:rsidRPr="00DD2F17">
        <w:rPr>
          <w:rFonts w:hint="eastAsia"/>
          <w:color w:val="000000" w:themeColor="text1"/>
          <w:lang w:eastAsia="zh-CN"/>
        </w:rPr>
        <w:t>ummary</w:t>
      </w:r>
    </w:p>
    <w:p w:rsidR="00A46CD9" w:rsidRPr="00DD2F17" w:rsidRDefault="00F938CB" w:rsidP="00713108">
      <w:pPr>
        <w:shd w:val="clear" w:color="auto" w:fill="FFFFFF"/>
        <w:rPr>
          <w:color w:val="000000" w:themeColor="text1"/>
        </w:rPr>
      </w:pPr>
      <w:r w:rsidRPr="00DD2F17">
        <w:rPr>
          <w:color w:val="000000" w:themeColor="text1"/>
        </w:rPr>
        <w:t xml:space="preserve">In this contribution, </w:t>
      </w:r>
      <w:r w:rsidR="007B1F5D" w:rsidRPr="00DD2F17">
        <w:rPr>
          <w:rFonts w:hint="eastAsia"/>
          <w:color w:val="000000" w:themeColor="text1"/>
        </w:rPr>
        <w:t>w</w:t>
      </w:r>
      <w:r w:rsidRPr="00DD2F17">
        <w:rPr>
          <w:color w:val="000000" w:themeColor="text1"/>
        </w:rPr>
        <w:t>e have the following proposals and observations.</w:t>
      </w:r>
    </w:p>
    <w:p w:rsidR="004D44E9" w:rsidRPr="00DD2F17" w:rsidRDefault="004D44E9" w:rsidP="004D44E9">
      <w:pPr>
        <w:rPr>
          <w:b/>
          <w:color w:val="000000" w:themeColor="text1"/>
        </w:rPr>
      </w:pPr>
      <w:r w:rsidRPr="00DD2F17">
        <w:rPr>
          <w:b/>
          <w:color w:val="000000" w:themeColor="text1"/>
        </w:rPr>
        <w:t>Proposal</w:t>
      </w:r>
      <w:r w:rsidRPr="00DD2F17">
        <w:rPr>
          <w:rFonts w:hint="eastAsia"/>
          <w:b/>
          <w:color w:val="000000" w:themeColor="text1"/>
        </w:rPr>
        <w:t xml:space="preserve"> 1</w:t>
      </w:r>
      <w:r w:rsidRPr="00DD2F17">
        <w:rPr>
          <w:b/>
          <w:color w:val="000000" w:themeColor="text1"/>
        </w:rPr>
        <w:t>:</w:t>
      </w:r>
      <w:r w:rsidRPr="00DD2F17">
        <w:rPr>
          <w:rFonts w:hint="eastAsia"/>
          <w:b/>
          <w:color w:val="000000" w:themeColor="text1"/>
        </w:rPr>
        <w:t xml:space="preserve"> 1.0 dB degradation is agreed for OTA sensitivity requirement.</w:t>
      </w:r>
    </w:p>
    <w:p w:rsidR="004D44E9" w:rsidRPr="00DD2F17" w:rsidRDefault="004D44E9" w:rsidP="004D44E9">
      <w:pPr>
        <w:rPr>
          <w:b/>
          <w:color w:val="000000" w:themeColor="text1"/>
        </w:rPr>
      </w:pPr>
      <w:r w:rsidRPr="00DD2F17">
        <w:rPr>
          <w:rFonts w:hint="eastAsia"/>
          <w:b/>
          <w:color w:val="000000" w:themeColor="text1"/>
        </w:rPr>
        <w:t>Observation 1: Dynamic range of FR1 urban macro and micro scenarios are much higher than existing requirements.</w:t>
      </w:r>
    </w:p>
    <w:p w:rsidR="004D44E9" w:rsidRPr="00DD2F17" w:rsidRDefault="004D44E9" w:rsidP="004D44E9">
      <w:pPr>
        <w:rPr>
          <w:b/>
          <w:color w:val="000000" w:themeColor="text1"/>
        </w:rPr>
      </w:pPr>
      <w:r w:rsidRPr="00DD2F17">
        <w:rPr>
          <w:rFonts w:hint="eastAsia"/>
          <w:b/>
          <w:color w:val="000000" w:themeColor="text1"/>
        </w:rPr>
        <w:t>Observation 2: Dynamic range of FR1 indoor scenario is close to existing requirement.</w:t>
      </w:r>
    </w:p>
    <w:p w:rsidR="004D44E9" w:rsidRPr="00DD2F17" w:rsidRDefault="004D44E9" w:rsidP="004D44E9">
      <w:pPr>
        <w:rPr>
          <w:b/>
          <w:color w:val="000000" w:themeColor="text1"/>
        </w:rPr>
      </w:pPr>
      <w:r w:rsidRPr="00DD2F17">
        <w:rPr>
          <w:rFonts w:hint="eastAsia"/>
          <w:b/>
          <w:color w:val="000000" w:themeColor="text1"/>
        </w:rPr>
        <w:t>Observation 3: Dynamic range of FR2-1 urban macro scenario is much higher than existing requirement.</w:t>
      </w:r>
    </w:p>
    <w:p w:rsidR="004D44E9" w:rsidRPr="00DD2F17" w:rsidRDefault="004D44E9" w:rsidP="004D44E9">
      <w:pPr>
        <w:rPr>
          <w:b/>
          <w:color w:val="000000" w:themeColor="text1"/>
        </w:rPr>
      </w:pPr>
      <w:r w:rsidRPr="00DD2F17">
        <w:rPr>
          <w:rFonts w:hint="eastAsia"/>
          <w:b/>
          <w:color w:val="000000" w:themeColor="text1"/>
        </w:rPr>
        <w:t>Observation 4: Dynamic range of FR2-1 indoor scenario is close to existing requirement.</w:t>
      </w:r>
    </w:p>
    <w:p w:rsidR="004D44E9" w:rsidRPr="00DD2F17" w:rsidRDefault="004D44E9" w:rsidP="004D44E9">
      <w:pPr>
        <w:rPr>
          <w:b/>
          <w:color w:val="000000" w:themeColor="text1"/>
        </w:rPr>
      </w:pPr>
      <w:r w:rsidRPr="00DD2F17">
        <w:rPr>
          <w:b/>
          <w:color w:val="000000" w:themeColor="text1"/>
        </w:rPr>
        <w:t>Proposal</w:t>
      </w:r>
      <w:r w:rsidRPr="00DD2F17">
        <w:rPr>
          <w:rFonts w:hint="eastAsia"/>
          <w:b/>
          <w:color w:val="000000" w:themeColor="text1"/>
        </w:rPr>
        <w:t xml:space="preserve"> 2</w:t>
      </w:r>
      <w:r w:rsidRPr="00DD2F17">
        <w:rPr>
          <w:b/>
          <w:color w:val="000000" w:themeColor="text1"/>
        </w:rPr>
        <w:t>:</w:t>
      </w:r>
      <w:r w:rsidRPr="00DD2F17">
        <w:rPr>
          <w:rFonts w:hint="eastAsia"/>
          <w:b/>
          <w:color w:val="000000" w:themeColor="text1"/>
        </w:rPr>
        <w:t xml:space="preserve"> Dynamic r</w:t>
      </w:r>
      <w:r w:rsidRPr="00DD2F17">
        <w:rPr>
          <w:b/>
          <w:color w:val="000000" w:themeColor="text1"/>
        </w:rPr>
        <w:t xml:space="preserve">ange </w:t>
      </w:r>
      <w:r w:rsidRPr="00DD2F17">
        <w:rPr>
          <w:rFonts w:hint="eastAsia"/>
          <w:b/>
          <w:color w:val="000000" w:themeColor="text1"/>
        </w:rPr>
        <w:t>of FR1 indoor scenario</w:t>
      </w:r>
      <w:r w:rsidRPr="00DD2F17">
        <w:rPr>
          <w:b/>
          <w:color w:val="000000" w:themeColor="text1"/>
        </w:rPr>
        <w:t xml:space="preserve"> can reuse the </w:t>
      </w:r>
      <w:r w:rsidRPr="00DD2F17">
        <w:rPr>
          <w:rFonts w:hint="eastAsia"/>
          <w:b/>
          <w:color w:val="000000" w:themeColor="text1"/>
        </w:rPr>
        <w:t>existing requirement.</w:t>
      </w:r>
    </w:p>
    <w:p w:rsidR="004A24BF" w:rsidRPr="00DD2F17" w:rsidRDefault="004D44E9" w:rsidP="004D44E9">
      <w:pPr>
        <w:shd w:val="clear" w:color="auto" w:fill="FFFFFF"/>
        <w:rPr>
          <w:b/>
          <w:color w:val="000000" w:themeColor="text1"/>
        </w:rPr>
      </w:pPr>
      <w:r w:rsidRPr="00DD2F17">
        <w:rPr>
          <w:b/>
          <w:color w:val="000000" w:themeColor="text1"/>
        </w:rPr>
        <w:t>Proposal</w:t>
      </w:r>
      <w:r w:rsidRPr="00DD2F17">
        <w:rPr>
          <w:rFonts w:hint="eastAsia"/>
          <w:b/>
          <w:color w:val="000000" w:themeColor="text1"/>
        </w:rPr>
        <w:t xml:space="preserve"> 3</w:t>
      </w:r>
      <w:r w:rsidRPr="00DD2F17">
        <w:rPr>
          <w:b/>
          <w:color w:val="000000" w:themeColor="text1"/>
        </w:rPr>
        <w:t>:</w:t>
      </w:r>
      <w:r w:rsidRPr="00DD2F17">
        <w:rPr>
          <w:rFonts w:hint="eastAsia"/>
          <w:b/>
          <w:color w:val="000000" w:themeColor="text1"/>
        </w:rPr>
        <w:t xml:space="preserve"> Dynamic r</w:t>
      </w:r>
      <w:r w:rsidRPr="00DD2F17">
        <w:rPr>
          <w:b/>
          <w:color w:val="000000" w:themeColor="text1"/>
        </w:rPr>
        <w:t xml:space="preserve">ange </w:t>
      </w:r>
      <w:r w:rsidRPr="00DD2F17">
        <w:rPr>
          <w:rFonts w:hint="eastAsia"/>
          <w:b/>
          <w:color w:val="000000" w:themeColor="text1"/>
        </w:rPr>
        <w:t>of FR2-1 indoor scenario</w:t>
      </w:r>
      <w:r w:rsidRPr="00DD2F17">
        <w:rPr>
          <w:b/>
          <w:color w:val="000000" w:themeColor="text1"/>
        </w:rPr>
        <w:t xml:space="preserve"> can reuse the </w:t>
      </w:r>
      <w:r w:rsidRPr="00DD2F17">
        <w:rPr>
          <w:rFonts w:hint="eastAsia"/>
          <w:b/>
          <w:color w:val="000000" w:themeColor="text1"/>
        </w:rPr>
        <w:t>existing requirement.</w:t>
      </w:r>
    </w:p>
    <w:p w:rsidR="004D44E9" w:rsidRPr="00DD2F17" w:rsidRDefault="004D44E9" w:rsidP="004D44E9">
      <w:pPr>
        <w:shd w:val="clear" w:color="auto" w:fill="FFFFFF"/>
        <w:rPr>
          <w:b/>
          <w:color w:val="000000" w:themeColor="text1"/>
          <w:szCs w:val="24"/>
        </w:rPr>
      </w:pPr>
      <w:r w:rsidRPr="00DD2F17">
        <w:rPr>
          <w:b/>
          <w:color w:val="000000" w:themeColor="text1"/>
        </w:rPr>
        <w:t>Proposal</w:t>
      </w:r>
      <w:r w:rsidRPr="00DD2F17">
        <w:rPr>
          <w:rFonts w:hint="eastAsia"/>
          <w:b/>
          <w:color w:val="000000" w:themeColor="text1"/>
        </w:rPr>
        <w:t xml:space="preserve"> 4: The </w:t>
      </w:r>
      <w:r w:rsidRPr="00DD2F17">
        <w:rPr>
          <w:b/>
          <w:color w:val="000000" w:themeColor="text1"/>
          <w:szCs w:val="24"/>
        </w:rPr>
        <w:t>OTA sensitivity degradation</w:t>
      </w:r>
      <w:r w:rsidRPr="00DD2F17">
        <w:rPr>
          <w:rFonts w:hint="eastAsia"/>
          <w:b/>
          <w:color w:val="000000" w:themeColor="text1"/>
          <w:szCs w:val="24"/>
        </w:rPr>
        <w:t xml:space="preserve"> should be taken into </w:t>
      </w:r>
      <w:r w:rsidRPr="00DD2F17">
        <w:rPr>
          <w:b/>
          <w:color w:val="000000" w:themeColor="text1"/>
          <w:szCs w:val="24"/>
        </w:rPr>
        <w:t>account</w:t>
      </w:r>
      <w:r w:rsidRPr="00DD2F17">
        <w:rPr>
          <w:rFonts w:hint="eastAsia"/>
          <w:b/>
          <w:color w:val="000000" w:themeColor="text1"/>
          <w:szCs w:val="24"/>
        </w:rPr>
        <w:t xml:space="preserve"> </w:t>
      </w:r>
      <w:r w:rsidRPr="00DD2F17">
        <w:rPr>
          <w:b/>
          <w:color w:val="000000" w:themeColor="text1"/>
          <w:szCs w:val="24"/>
        </w:rPr>
        <w:t>for the</w:t>
      </w:r>
      <w:r w:rsidRPr="00DD2F17">
        <w:rPr>
          <w:rFonts w:hint="eastAsia"/>
          <w:b/>
          <w:color w:val="000000" w:themeColor="text1"/>
          <w:szCs w:val="24"/>
        </w:rPr>
        <w:t xml:space="preserve"> baseline REFSENS for ACS requirement</w:t>
      </w:r>
    </w:p>
    <w:p w:rsidR="004D44E9" w:rsidRPr="00DD2F17" w:rsidRDefault="004D44E9" w:rsidP="004D44E9">
      <w:pPr>
        <w:rPr>
          <w:b/>
          <w:color w:val="000000" w:themeColor="text1"/>
        </w:rPr>
      </w:pPr>
      <w:r w:rsidRPr="00DD2F17">
        <w:rPr>
          <w:rFonts w:hint="eastAsia"/>
          <w:b/>
          <w:color w:val="000000" w:themeColor="text1"/>
        </w:rPr>
        <w:t xml:space="preserve">Observation 5: </w:t>
      </w:r>
      <w:r w:rsidRPr="00DD2F17">
        <w:rPr>
          <w:b/>
          <w:color w:val="000000" w:themeColor="text1"/>
        </w:rPr>
        <w:t>The simulation result of in-band blocking level for FR</w:t>
      </w:r>
      <w:r w:rsidRPr="00DD2F17">
        <w:rPr>
          <w:rFonts w:hint="eastAsia"/>
          <w:b/>
          <w:color w:val="000000" w:themeColor="text1"/>
        </w:rPr>
        <w:t>1 macro</w:t>
      </w:r>
      <w:r w:rsidRPr="00DD2F17">
        <w:rPr>
          <w:b/>
          <w:color w:val="000000" w:themeColor="text1"/>
        </w:rPr>
        <w:t xml:space="preserve"> scenario</w:t>
      </w:r>
      <w:r w:rsidRPr="00DD2F17">
        <w:rPr>
          <w:rFonts w:hint="eastAsia"/>
          <w:b/>
          <w:color w:val="000000" w:themeColor="text1"/>
        </w:rPr>
        <w:t xml:space="preserve"> is much higher than existing represent.</w:t>
      </w:r>
    </w:p>
    <w:p w:rsidR="004D44E9" w:rsidRPr="00DD2F17" w:rsidRDefault="004D44E9" w:rsidP="004D44E9">
      <w:pPr>
        <w:rPr>
          <w:b/>
          <w:color w:val="000000" w:themeColor="text1"/>
        </w:rPr>
      </w:pPr>
      <w:r w:rsidRPr="00DD2F17">
        <w:rPr>
          <w:rFonts w:hint="eastAsia"/>
          <w:b/>
          <w:color w:val="000000" w:themeColor="text1"/>
        </w:rPr>
        <w:t xml:space="preserve">Observation 6: </w:t>
      </w:r>
      <w:r w:rsidRPr="00DD2F17">
        <w:rPr>
          <w:b/>
          <w:color w:val="000000" w:themeColor="text1"/>
        </w:rPr>
        <w:t>The simulation result of in-band blocking level for FR</w:t>
      </w:r>
      <w:r w:rsidRPr="00DD2F17">
        <w:rPr>
          <w:rFonts w:hint="eastAsia"/>
          <w:b/>
          <w:color w:val="000000" w:themeColor="text1"/>
        </w:rPr>
        <w:t xml:space="preserve">1 </w:t>
      </w:r>
      <w:r w:rsidRPr="00DD2F17">
        <w:rPr>
          <w:b/>
          <w:color w:val="000000" w:themeColor="text1"/>
        </w:rPr>
        <w:t xml:space="preserve">indoor scenario </w:t>
      </w:r>
      <w:r w:rsidRPr="00DD2F17">
        <w:rPr>
          <w:rFonts w:hint="eastAsia"/>
          <w:b/>
          <w:color w:val="000000" w:themeColor="text1"/>
        </w:rPr>
        <w:t>is</w:t>
      </w:r>
      <w:r w:rsidRPr="00DD2F17">
        <w:rPr>
          <w:b/>
          <w:color w:val="000000" w:themeColor="text1"/>
        </w:rPr>
        <w:t xml:space="preserve"> </w:t>
      </w:r>
      <w:r w:rsidRPr="00DD2F17">
        <w:rPr>
          <w:rFonts w:hint="eastAsia"/>
          <w:b/>
          <w:color w:val="000000" w:themeColor="text1"/>
        </w:rPr>
        <w:t xml:space="preserve">close to the existing </w:t>
      </w:r>
      <w:r w:rsidRPr="00DD2F17">
        <w:rPr>
          <w:b/>
          <w:color w:val="000000" w:themeColor="text1"/>
        </w:rPr>
        <w:t>requirement.</w:t>
      </w:r>
    </w:p>
    <w:p w:rsidR="004D44E9" w:rsidRPr="00DD2F17" w:rsidRDefault="004D44E9" w:rsidP="004D44E9">
      <w:pPr>
        <w:rPr>
          <w:b/>
          <w:color w:val="000000" w:themeColor="text1"/>
        </w:rPr>
      </w:pPr>
      <w:r w:rsidRPr="00DD2F17">
        <w:rPr>
          <w:rFonts w:hint="eastAsia"/>
          <w:b/>
          <w:color w:val="000000" w:themeColor="text1"/>
        </w:rPr>
        <w:t xml:space="preserve">Observation 7: </w:t>
      </w:r>
      <w:r w:rsidRPr="00DD2F17">
        <w:rPr>
          <w:b/>
          <w:color w:val="000000" w:themeColor="text1"/>
        </w:rPr>
        <w:t>The simulation result of in-band blocking level for FR</w:t>
      </w:r>
      <w:r w:rsidRPr="00DD2F17">
        <w:rPr>
          <w:rFonts w:hint="eastAsia"/>
          <w:b/>
          <w:color w:val="000000" w:themeColor="text1"/>
        </w:rPr>
        <w:t>1 micro</w:t>
      </w:r>
      <w:r w:rsidRPr="00DD2F17">
        <w:rPr>
          <w:b/>
          <w:color w:val="000000" w:themeColor="text1"/>
        </w:rPr>
        <w:t xml:space="preserve"> scenario</w:t>
      </w:r>
      <w:r w:rsidRPr="00DD2F17">
        <w:rPr>
          <w:rFonts w:hint="eastAsia"/>
          <w:b/>
          <w:color w:val="000000" w:themeColor="text1"/>
        </w:rPr>
        <w:t xml:space="preserve"> is higher than the existing </w:t>
      </w:r>
      <w:r w:rsidRPr="00DD2F17">
        <w:rPr>
          <w:b/>
          <w:color w:val="000000" w:themeColor="text1"/>
        </w:rPr>
        <w:t>requirement</w:t>
      </w:r>
      <w:r w:rsidRPr="00DD2F17">
        <w:rPr>
          <w:rFonts w:hint="eastAsia"/>
          <w:b/>
          <w:color w:val="000000" w:themeColor="text1"/>
        </w:rPr>
        <w:t>.</w:t>
      </w:r>
    </w:p>
    <w:p w:rsidR="004D44E9" w:rsidRPr="00DD2F17" w:rsidRDefault="004D44E9" w:rsidP="004D44E9">
      <w:pPr>
        <w:rPr>
          <w:b/>
          <w:color w:val="000000" w:themeColor="text1"/>
        </w:rPr>
      </w:pPr>
      <w:r w:rsidRPr="00DD2F17">
        <w:rPr>
          <w:rFonts w:hint="eastAsia"/>
          <w:b/>
          <w:color w:val="000000" w:themeColor="text1"/>
        </w:rPr>
        <w:lastRenderedPageBreak/>
        <w:t xml:space="preserve">Observation 8: </w:t>
      </w:r>
      <w:r w:rsidRPr="00DD2F17">
        <w:rPr>
          <w:b/>
          <w:color w:val="000000" w:themeColor="text1"/>
        </w:rPr>
        <w:t>The simulation results of in-band blocking level</w:t>
      </w:r>
      <w:r w:rsidRPr="00DD2F17">
        <w:rPr>
          <w:rFonts w:hint="eastAsia"/>
          <w:b/>
          <w:color w:val="000000" w:themeColor="text1"/>
        </w:rPr>
        <w:t>s</w:t>
      </w:r>
      <w:r w:rsidRPr="00DD2F17">
        <w:rPr>
          <w:b/>
          <w:color w:val="000000" w:themeColor="text1"/>
        </w:rPr>
        <w:t xml:space="preserve"> for FR2-1 urban macro and indoor scenarios are </w:t>
      </w:r>
      <w:r w:rsidRPr="00DD2F17">
        <w:rPr>
          <w:rFonts w:hint="eastAsia"/>
          <w:b/>
          <w:color w:val="000000" w:themeColor="text1"/>
        </w:rPr>
        <w:t xml:space="preserve">lower </w:t>
      </w:r>
      <w:r w:rsidRPr="00DD2F17">
        <w:rPr>
          <w:b/>
          <w:color w:val="000000" w:themeColor="text1"/>
        </w:rPr>
        <w:t>than the existing requirements.</w:t>
      </w:r>
    </w:p>
    <w:p w:rsidR="004D44E9" w:rsidRPr="00DD2F17" w:rsidRDefault="004D44E9" w:rsidP="004D44E9">
      <w:pPr>
        <w:rPr>
          <w:b/>
          <w:color w:val="000000" w:themeColor="text1"/>
        </w:rPr>
      </w:pPr>
      <w:r w:rsidRPr="00DD2F17">
        <w:rPr>
          <w:rFonts w:hint="eastAsia"/>
          <w:b/>
          <w:color w:val="000000" w:themeColor="text1"/>
        </w:rPr>
        <w:t>Proposal 5</w:t>
      </w:r>
      <w:r w:rsidRPr="00DD2F17">
        <w:rPr>
          <w:b/>
          <w:color w:val="000000" w:themeColor="text1"/>
        </w:rPr>
        <w:t xml:space="preserve">: For FR1 </w:t>
      </w:r>
      <w:r w:rsidRPr="00DD2F17">
        <w:rPr>
          <w:rFonts w:hint="eastAsia"/>
          <w:b/>
          <w:color w:val="000000" w:themeColor="text1"/>
        </w:rPr>
        <w:t xml:space="preserve">indoor </w:t>
      </w:r>
      <w:r w:rsidRPr="00DD2F17">
        <w:rPr>
          <w:b/>
          <w:color w:val="000000" w:themeColor="text1"/>
        </w:rPr>
        <w:t>scenario</w:t>
      </w:r>
      <w:r w:rsidRPr="00DD2F17">
        <w:rPr>
          <w:rFonts w:hint="eastAsia"/>
          <w:b/>
          <w:color w:val="000000" w:themeColor="text1"/>
        </w:rPr>
        <w:t xml:space="preserve">, the </w:t>
      </w:r>
      <w:r w:rsidRPr="00DD2F17">
        <w:rPr>
          <w:b/>
          <w:color w:val="000000" w:themeColor="text1"/>
        </w:rPr>
        <w:t xml:space="preserve">existing </w:t>
      </w:r>
      <w:r w:rsidRPr="00DD2F17">
        <w:rPr>
          <w:rFonts w:hint="eastAsia"/>
          <w:b/>
          <w:color w:val="000000" w:themeColor="text1"/>
        </w:rPr>
        <w:t xml:space="preserve">IBB </w:t>
      </w:r>
      <w:r w:rsidRPr="00DD2F17">
        <w:rPr>
          <w:b/>
          <w:color w:val="000000" w:themeColor="text1"/>
        </w:rPr>
        <w:t>requirement</w:t>
      </w:r>
      <w:r w:rsidRPr="00DD2F17">
        <w:rPr>
          <w:rFonts w:hint="eastAsia"/>
          <w:b/>
          <w:color w:val="000000" w:themeColor="text1"/>
        </w:rPr>
        <w:t xml:space="preserve"> </w:t>
      </w:r>
      <w:r w:rsidRPr="00DD2F17">
        <w:rPr>
          <w:b/>
          <w:color w:val="000000" w:themeColor="text1"/>
        </w:rPr>
        <w:t>can be reused.</w:t>
      </w:r>
      <w:r w:rsidRPr="00DD2F17">
        <w:rPr>
          <w:rFonts w:hint="eastAsia"/>
          <w:b/>
          <w:color w:val="000000" w:themeColor="text1"/>
        </w:rPr>
        <w:t xml:space="preserve"> </w:t>
      </w:r>
    </w:p>
    <w:p w:rsidR="004D44E9" w:rsidRPr="00DD2F17" w:rsidRDefault="004D44E9" w:rsidP="004D44E9">
      <w:pPr>
        <w:rPr>
          <w:b/>
          <w:color w:val="000000" w:themeColor="text1"/>
        </w:rPr>
      </w:pPr>
      <w:r w:rsidRPr="00DD2F17">
        <w:rPr>
          <w:rFonts w:hint="eastAsia"/>
          <w:b/>
          <w:color w:val="000000" w:themeColor="text1"/>
        </w:rPr>
        <w:t>Proposal 6</w:t>
      </w:r>
      <w:r w:rsidRPr="00DD2F17">
        <w:rPr>
          <w:b/>
          <w:color w:val="000000" w:themeColor="text1"/>
        </w:rPr>
        <w:t xml:space="preserve">: </w:t>
      </w:r>
      <w:r w:rsidRPr="00DD2F17">
        <w:rPr>
          <w:rFonts w:hint="eastAsia"/>
          <w:b/>
          <w:color w:val="000000" w:themeColor="text1"/>
        </w:rPr>
        <w:t xml:space="preserve">For </w:t>
      </w:r>
      <w:r w:rsidRPr="00DD2F17">
        <w:rPr>
          <w:b/>
          <w:color w:val="000000" w:themeColor="text1"/>
        </w:rPr>
        <w:t>FR2-1</w:t>
      </w:r>
      <w:r w:rsidRPr="00DD2F17">
        <w:rPr>
          <w:rFonts w:hint="eastAsia"/>
          <w:b/>
          <w:color w:val="000000" w:themeColor="text1"/>
        </w:rPr>
        <w:t xml:space="preserve"> macro and indoor scenarios</w:t>
      </w:r>
      <w:r w:rsidRPr="00DD2F17">
        <w:rPr>
          <w:b/>
          <w:color w:val="000000" w:themeColor="text1"/>
        </w:rPr>
        <w:t>,</w:t>
      </w:r>
      <w:r w:rsidRPr="00DD2F17">
        <w:rPr>
          <w:rFonts w:hint="eastAsia"/>
          <w:b/>
          <w:color w:val="000000" w:themeColor="text1"/>
        </w:rPr>
        <w:t xml:space="preserve"> the </w:t>
      </w:r>
      <w:r w:rsidRPr="00DD2F17">
        <w:rPr>
          <w:b/>
          <w:color w:val="000000" w:themeColor="text1"/>
        </w:rPr>
        <w:t xml:space="preserve">existing </w:t>
      </w:r>
      <w:r w:rsidRPr="00DD2F17">
        <w:rPr>
          <w:rFonts w:hint="eastAsia"/>
          <w:b/>
          <w:color w:val="000000" w:themeColor="text1"/>
        </w:rPr>
        <w:t xml:space="preserve">IBB </w:t>
      </w:r>
      <w:r w:rsidRPr="00DD2F17">
        <w:rPr>
          <w:b/>
          <w:color w:val="000000" w:themeColor="text1"/>
        </w:rPr>
        <w:t>requirement</w:t>
      </w:r>
      <w:r w:rsidRPr="00DD2F17">
        <w:rPr>
          <w:rFonts w:hint="eastAsia"/>
          <w:b/>
          <w:color w:val="000000" w:themeColor="text1"/>
        </w:rPr>
        <w:t xml:space="preserve"> </w:t>
      </w:r>
      <w:r w:rsidRPr="00DD2F17">
        <w:rPr>
          <w:b/>
          <w:color w:val="000000" w:themeColor="text1"/>
        </w:rPr>
        <w:t>can be reused.</w:t>
      </w:r>
    </w:p>
    <w:p w:rsidR="00DD2F17" w:rsidRPr="00DD2F17" w:rsidRDefault="00DD2F17" w:rsidP="00DD2F17">
      <w:pPr>
        <w:shd w:val="clear" w:color="auto" w:fill="FFFFFF"/>
        <w:rPr>
          <w:b/>
          <w:color w:val="000000" w:themeColor="text1"/>
        </w:rPr>
      </w:pPr>
      <w:r w:rsidRPr="00DD2F17">
        <w:rPr>
          <w:b/>
          <w:color w:val="000000" w:themeColor="text1"/>
        </w:rPr>
        <w:t xml:space="preserve">Observation </w:t>
      </w:r>
      <w:r w:rsidRPr="00DD2F17">
        <w:rPr>
          <w:rFonts w:hint="eastAsia"/>
          <w:b/>
          <w:color w:val="000000" w:themeColor="text1"/>
        </w:rPr>
        <w:t>9</w:t>
      </w:r>
      <w:r w:rsidRPr="00DD2F17">
        <w:rPr>
          <w:b/>
          <w:color w:val="000000" w:themeColor="text1"/>
        </w:rPr>
        <w:t>:</w:t>
      </w:r>
      <w:r w:rsidRPr="00DD2F17">
        <w:rPr>
          <w:rFonts w:hint="eastAsia"/>
          <w:b/>
          <w:color w:val="000000" w:themeColor="text1"/>
        </w:rPr>
        <w:t xml:space="preserve"> The</w:t>
      </w:r>
      <w:r w:rsidRPr="00DD2F17">
        <w:rPr>
          <w:b/>
          <w:color w:val="000000" w:themeColor="text1"/>
        </w:rPr>
        <w:t xml:space="preserve"> single interference signal scenario is implicitly captured by the SBFD RX blocking requirement.</w:t>
      </w:r>
    </w:p>
    <w:p w:rsidR="00DD2F17" w:rsidRPr="00DD2F17" w:rsidRDefault="00DD2F17" w:rsidP="00DD2F17">
      <w:pPr>
        <w:shd w:val="clear" w:color="auto" w:fill="FFFFFF"/>
        <w:rPr>
          <w:b/>
          <w:color w:val="000000" w:themeColor="text1"/>
        </w:rPr>
      </w:pPr>
      <w:r w:rsidRPr="00DD2F17">
        <w:rPr>
          <w:rFonts w:hint="eastAsia"/>
          <w:b/>
          <w:color w:val="000000" w:themeColor="text1"/>
        </w:rPr>
        <w:t>Proposal 7</w:t>
      </w:r>
      <w:r w:rsidRPr="00DD2F17">
        <w:rPr>
          <w:rFonts w:hint="eastAsia"/>
          <w:b/>
          <w:color w:val="000000" w:themeColor="text1"/>
        </w:rPr>
        <w:t>：</w:t>
      </w:r>
      <w:r w:rsidRPr="00DD2F17">
        <w:rPr>
          <w:rFonts w:hint="eastAsia"/>
          <w:b/>
          <w:color w:val="000000" w:themeColor="text1"/>
        </w:rPr>
        <w:t xml:space="preserve"> The </w:t>
      </w:r>
      <w:r w:rsidRPr="00DD2F17">
        <w:rPr>
          <w:b/>
          <w:color w:val="000000" w:themeColor="text1"/>
        </w:rPr>
        <w:t>single interference signal scenario</w:t>
      </w:r>
      <w:r w:rsidRPr="00DD2F17">
        <w:rPr>
          <w:rFonts w:hint="eastAsia"/>
          <w:b/>
          <w:color w:val="000000" w:themeColor="text1"/>
        </w:rPr>
        <w:t xml:space="preserve"> isn</w:t>
      </w:r>
      <w:r w:rsidRPr="00DD2F17">
        <w:rPr>
          <w:b/>
          <w:color w:val="000000" w:themeColor="text1"/>
        </w:rPr>
        <w:t>’</w:t>
      </w:r>
      <w:r w:rsidRPr="00DD2F17">
        <w:rPr>
          <w:rFonts w:hint="eastAsia"/>
          <w:b/>
          <w:color w:val="000000" w:themeColor="text1"/>
        </w:rPr>
        <w:t>t needed.</w:t>
      </w:r>
    </w:p>
    <w:p w:rsidR="00DD2F17" w:rsidRPr="00DD2F17" w:rsidRDefault="00DD2F17" w:rsidP="00DD2F17">
      <w:pPr>
        <w:rPr>
          <w:b/>
          <w:color w:val="000000" w:themeColor="text1"/>
        </w:rPr>
      </w:pPr>
      <w:r w:rsidRPr="00DD2F17">
        <w:rPr>
          <w:b/>
          <w:color w:val="000000" w:themeColor="text1"/>
        </w:rPr>
        <w:t xml:space="preserve">Observation </w:t>
      </w:r>
      <w:r w:rsidRPr="00DD2F17">
        <w:rPr>
          <w:rFonts w:hint="eastAsia"/>
          <w:b/>
          <w:color w:val="000000" w:themeColor="text1"/>
        </w:rPr>
        <w:t>10</w:t>
      </w:r>
      <w:r w:rsidRPr="00DD2F17">
        <w:rPr>
          <w:b/>
          <w:color w:val="000000" w:themeColor="text1"/>
        </w:rPr>
        <w:t>:</w:t>
      </w:r>
      <w:r w:rsidRPr="00DD2F17">
        <w:rPr>
          <w:rFonts w:hint="eastAsia"/>
          <w:b/>
          <w:color w:val="000000" w:themeColor="text1"/>
        </w:rPr>
        <w:t xml:space="preserve"> Interference signals </w:t>
      </w:r>
      <w:r w:rsidRPr="00DD2F17">
        <w:rPr>
          <w:b/>
          <w:color w:val="000000" w:themeColor="text1"/>
        </w:rPr>
        <w:t xml:space="preserve">from </w:t>
      </w:r>
      <w:r w:rsidRPr="00DD2F17">
        <w:rPr>
          <w:rFonts w:hint="eastAsia"/>
          <w:b/>
          <w:color w:val="000000" w:themeColor="text1"/>
        </w:rPr>
        <w:t>BS</w:t>
      </w:r>
      <w:r w:rsidRPr="00DD2F17">
        <w:rPr>
          <w:b/>
          <w:color w:val="000000" w:themeColor="text1"/>
        </w:rPr>
        <w:t xml:space="preserve"> </w:t>
      </w:r>
      <w:r w:rsidRPr="00DD2F17">
        <w:rPr>
          <w:rFonts w:hint="eastAsia"/>
          <w:b/>
          <w:color w:val="000000" w:themeColor="text1"/>
        </w:rPr>
        <w:t xml:space="preserve">of </w:t>
      </w:r>
      <w:r w:rsidRPr="00DD2F17">
        <w:rPr>
          <w:b/>
          <w:color w:val="000000" w:themeColor="text1"/>
        </w:rPr>
        <w:t>frequency adjacent system can be considered by legacy Rx intermodulation</w:t>
      </w:r>
      <w:r w:rsidRPr="00DD2F17">
        <w:rPr>
          <w:rFonts w:hint="eastAsia"/>
          <w:b/>
          <w:color w:val="000000" w:themeColor="text1"/>
        </w:rPr>
        <w:t xml:space="preserve"> requirement</w:t>
      </w:r>
      <w:r w:rsidRPr="00DD2F17">
        <w:rPr>
          <w:b/>
          <w:color w:val="000000" w:themeColor="text1"/>
        </w:rPr>
        <w:t>.</w:t>
      </w:r>
    </w:p>
    <w:p w:rsidR="004D44E9" w:rsidRPr="00DD2F17" w:rsidRDefault="00DD2F17" w:rsidP="00DD2F17">
      <w:pPr>
        <w:rPr>
          <w:b/>
          <w:color w:val="000000" w:themeColor="text1"/>
        </w:rPr>
      </w:pPr>
      <w:r w:rsidRPr="00DD2F17">
        <w:rPr>
          <w:rFonts w:hint="eastAsia"/>
          <w:b/>
          <w:color w:val="000000" w:themeColor="text1"/>
        </w:rPr>
        <w:t>Proposal 8: N</w:t>
      </w:r>
      <w:r w:rsidRPr="00DD2F17">
        <w:rPr>
          <w:b/>
          <w:color w:val="000000" w:themeColor="text1"/>
        </w:rPr>
        <w:t xml:space="preserve">ew RX intermodulation requirement with </w:t>
      </w:r>
      <w:r w:rsidRPr="00DD2F17">
        <w:rPr>
          <w:rFonts w:hint="eastAsia"/>
          <w:b/>
          <w:color w:val="000000" w:themeColor="text1"/>
        </w:rPr>
        <w:t>two</w:t>
      </w:r>
      <w:r w:rsidRPr="00DD2F17">
        <w:rPr>
          <w:b/>
          <w:color w:val="000000" w:themeColor="text1"/>
        </w:rPr>
        <w:t xml:space="preserve"> interfering signals</w:t>
      </w:r>
      <w:r w:rsidRPr="00DD2F17">
        <w:rPr>
          <w:rFonts w:hint="eastAsia"/>
          <w:b/>
          <w:color w:val="000000" w:themeColor="text1"/>
        </w:rPr>
        <w:t xml:space="preserve"> is not necessary.</w:t>
      </w:r>
    </w:p>
    <w:p w:rsidR="00EE45A3" w:rsidRPr="00DD2F17" w:rsidRDefault="00EE45A3" w:rsidP="0020545D">
      <w:pPr>
        <w:pStyle w:val="11"/>
        <w:numPr>
          <w:ilvl w:val="0"/>
          <w:numId w:val="0"/>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DD2F17">
        <w:rPr>
          <w:rFonts w:hint="eastAsia"/>
          <w:color w:val="000000" w:themeColor="text1"/>
          <w:lang w:eastAsia="zh-CN"/>
        </w:rPr>
        <w:t>Reference</w:t>
      </w:r>
    </w:p>
    <w:p w:rsidR="00DB49CF" w:rsidRPr="00DD2F17" w:rsidRDefault="00383AF3" w:rsidP="00383AF3">
      <w:pPr>
        <w:rPr>
          <w:color w:val="000000" w:themeColor="text1"/>
        </w:rPr>
      </w:pPr>
      <w:r w:rsidRPr="00DD2F17">
        <w:rPr>
          <w:rFonts w:hint="eastAsia"/>
          <w:color w:val="000000" w:themeColor="text1"/>
        </w:rPr>
        <w:t xml:space="preserve">[1] </w:t>
      </w:r>
      <w:r w:rsidR="00DB49CF" w:rsidRPr="00DD2F17">
        <w:rPr>
          <w:rFonts w:hint="eastAsia"/>
          <w:color w:val="000000" w:themeColor="text1"/>
        </w:rPr>
        <w:t>TR 38.858</w:t>
      </w:r>
    </w:p>
    <w:p w:rsidR="00383AF3" w:rsidRPr="00DD2F17" w:rsidRDefault="00DB49CF" w:rsidP="00383AF3">
      <w:pPr>
        <w:rPr>
          <w:iCs/>
          <w:color w:val="000000" w:themeColor="text1"/>
        </w:rPr>
      </w:pPr>
      <w:r w:rsidRPr="00DD2F17">
        <w:rPr>
          <w:rFonts w:hint="eastAsia"/>
          <w:color w:val="000000" w:themeColor="text1"/>
        </w:rPr>
        <w:t xml:space="preserve">[2] </w:t>
      </w:r>
      <w:r w:rsidR="00383AF3" w:rsidRPr="00DD2F17">
        <w:rPr>
          <w:color w:val="000000" w:themeColor="text1"/>
        </w:rPr>
        <w:t>R4-2413515</w:t>
      </w:r>
      <w:r w:rsidR="00383AF3" w:rsidRPr="00DD2F17">
        <w:rPr>
          <w:rFonts w:hint="eastAsia"/>
          <w:color w:val="000000" w:themeColor="text1"/>
        </w:rPr>
        <w:t xml:space="preserve">, </w:t>
      </w:r>
      <w:r w:rsidR="00383AF3" w:rsidRPr="00DD2F17">
        <w:rPr>
          <w:color w:val="000000" w:themeColor="text1"/>
        </w:rPr>
        <w:t>“Way Forward for [112</w:t>
      </w:r>
      <w:proofErr w:type="gramStart"/>
      <w:r w:rsidR="00383AF3" w:rsidRPr="00DD2F17">
        <w:rPr>
          <w:color w:val="000000" w:themeColor="text1"/>
        </w:rPr>
        <w:t>][</w:t>
      </w:r>
      <w:proofErr w:type="gramEnd"/>
      <w:r w:rsidR="00383AF3" w:rsidRPr="00DD2F17">
        <w:rPr>
          <w:color w:val="000000" w:themeColor="text1"/>
        </w:rPr>
        <w:t>308] NR_duplex_evo_BSRF”</w:t>
      </w:r>
      <w:r w:rsidR="00383AF3" w:rsidRPr="00DD2F17">
        <w:rPr>
          <w:rFonts w:hint="eastAsia"/>
          <w:color w:val="000000" w:themeColor="text1"/>
        </w:rPr>
        <w:t xml:space="preserve">, </w:t>
      </w:r>
      <w:r w:rsidR="00383AF3" w:rsidRPr="00DD2F17">
        <w:rPr>
          <w:color w:val="000000" w:themeColor="text1"/>
        </w:rPr>
        <w:t>Huawei, HiSilicon</w:t>
      </w:r>
      <w:r w:rsidR="00383AF3" w:rsidRPr="00DD2F17">
        <w:rPr>
          <w:rFonts w:hint="eastAsia"/>
          <w:color w:val="000000" w:themeColor="text1"/>
        </w:rPr>
        <w:t xml:space="preserve">, </w:t>
      </w:r>
      <w:r w:rsidR="00383AF3" w:rsidRPr="00DD2F17">
        <w:rPr>
          <w:rFonts w:hint="eastAsia"/>
          <w:iCs/>
          <w:color w:val="000000" w:themeColor="text1"/>
        </w:rPr>
        <w:t>RAN4#112</w:t>
      </w:r>
    </w:p>
    <w:p w:rsidR="005429C6" w:rsidRPr="00DD2F17" w:rsidRDefault="005429C6" w:rsidP="00FF1BDF">
      <w:pPr>
        <w:rPr>
          <w:color w:val="000000" w:themeColor="text1"/>
        </w:rPr>
      </w:pPr>
      <w:r w:rsidRPr="00DD2F17">
        <w:rPr>
          <w:rFonts w:hint="eastAsia"/>
          <w:iCs/>
          <w:color w:val="000000" w:themeColor="text1"/>
        </w:rPr>
        <w:t>[</w:t>
      </w:r>
      <w:r w:rsidR="00DB49CF" w:rsidRPr="00DD2F17">
        <w:rPr>
          <w:rFonts w:hint="eastAsia"/>
          <w:iCs/>
          <w:color w:val="000000" w:themeColor="text1"/>
        </w:rPr>
        <w:t>3</w:t>
      </w:r>
      <w:r w:rsidRPr="00DD2F17">
        <w:rPr>
          <w:rFonts w:hint="eastAsia"/>
          <w:iCs/>
          <w:color w:val="000000" w:themeColor="text1"/>
        </w:rPr>
        <w:t xml:space="preserve">] </w:t>
      </w:r>
      <w:r w:rsidR="0037471E" w:rsidRPr="00DD2F17">
        <w:rPr>
          <w:iCs/>
          <w:color w:val="000000" w:themeColor="text1"/>
        </w:rPr>
        <w:t>R4-2415106</w:t>
      </w:r>
      <w:r w:rsidRPr="00DD2F17">
        <w:rPr>
          <w:rFonts w:hint="eastAsia"/>
          <w:iCs/>
          <w:color w:val="000000" w:themeColor="text1"/>
        </w:rPr>
        <w:t xml:space="preserve">, </w:t>
      </w:r>
      <w:r w:rsidRPr="00DD2F17">
        <w:rPr>
          <w:iCs/>
          <w:color w:val="000000" w:themeColor="text1"/>
        </w:rPr>
        <w:t>“</w:t>
      </w:r>
      <w:r w:rsidR="00D27387" w:rsidRPr="00DD2F17">
        <w:rPr>
          <w:iCs/>
          <w:color w:val="000000" w:themeColor="text1"/>
          <w:lang w:val="en-US"/>
        </w:rPr>
        <w:t>SBFD in-band blocking and dynamic range simulation results</w:t>
      </w:r>
      <w:r w:rsidRPr="00DD2F17">
        <w:rPr>
          <w:iCs/>
          <w:color w:val="000000" w:themeColor="text1"/>
        </w:rPr>
        <w:t>”</w:t>
      </w:r>
      <w:r w:rsidRPr="00DD2F17">
        <w:rPr>
          <w:rFonts w:hint="eastAsia"/>
          <w:iCs/>
          <w:color w:val="000000" w:themeColor="text1"/>
        </w:rPr>
        <w:t xml:space="preserve">, </w:t>
      </w:r>
      <w:r w:rsidR="00487F8D" w:rsidRPr="00DD2F17">
        <w:rPr>
          <w:rFonts w:hint="eastAsia"/>
          <w:iCs/>
          <w:color w:val="000000" w:themeColor="text1"/>
        </w:rPr>
        <w:t xml:space="preserve">CATT, </w:t>
      </w:r>
      <w:r w:rsidRPr="00DD2F17">
        <w:rPr>
          <w:rFonts w:hint="eastAsia"/>
          <w:iCs/>
          <w:color w:val="000000" w:themeColor="text1"/>
        </w:rPr>
        <w:t>RAN4#112</w:t>
      </w:r>
      <w:r w:rsidR="0078399E" w:rsidRPr="00DD2F17">
        <w:rPr>
          <w:rFonts w:hint="eastAsia"/>
          <w:iCs/>
          <w:color w:val="000000" w:themeColor="text1"/>
        </w:rPr>
        <w:t>bis</w:t>
      </w:r>
    </w:p>
    <w:sectPr w:rsidR="005429C6" w:rsidRPr="00DD2F17"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719C" w:rsidRDefault="0061719C" w:rsidP="0095591C">
      <w:pPr>
        <w:spacing w:after="60"/>
        <w:ind w:left="210"/>
      </w:pPr>
      <w:r>
        <w:separator/>
      </w:r>
    </w:p>
  </w:endnote>
  <w:endnote w:type="continuationSeparator" w:id="0">
    <w:p w:rsidR="0061719C" w:rsidRDefault="0061719C"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crosoftYaHei-Bold">
    <w:altName w:val="Segoe Print"/>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4E9" w:rsidRDefault="004D44E9"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94936">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719C" w:rsidRDefault="0061719C" w:rsidP="0095591C">
      <w:pPr>
        <w:spacing w:after="60"/>
        <w:ind w:left="210"/>
      </w:pPr>
      <w:r>
        <w:separator/>
      </w:r>
    </w:p>
  </w:footnote>
  <w:footnote w:type="continuationSeparator" w:id="0">
    <w:p w:rsidR="0061719C" w:rsidRDefault="0061719C"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4E9" w:rsidRDefault="004D44E9"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322F36"/>
    <w:multiLevelType w:val="hybridMultilevel"/>
    <w:tmpl w:val="52527F96"/>
    <w:lvl w:ilvl="0" w:tplc="6A04BC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3FE6D8D"/>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C4F3A26"/>
    <w:multiLevelType w:val="multilevel"/>
    <w:tmpl w:val="CEDEDAB8"/>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6">
    <w:nsid w:val="5C3F2C33"/>
    <w:multiLevelType w:val="hybridMultilevel"/>
    <w:tmpl w:val="5832D168"/>
    <w:lvl w:ilvl="0" w:tplc="0118367E">
      <w:start w:val="1"/>
      <w:numFmt w:val="decimal"/>
      <w:pStyle w:val="Observation"/>
      <w:lvlText w:val="Observation %1"/>
      <w:lvlJc w:val="left"/>
      <w:pPr>
        <w:ind w:left="643" w:hanging="360"/>
      </w:pPr>
      <w:rPr>
        <w:rFonts w:hint="default"/>
      </w:rPr>
    </w:lvl>
    <w:lvl w:ilvl="1" w:tplc="FFFFFFFF" w:tentative="1">
      <w:start w:val="1"/>
      <w:numFmt w:val="lowerLetter"/>
      <w:lvlText w:val="%2."/>
      <w:lvlJc w:val="left"/>
      <w:pPr>
        <w:ind w:left="1439" w:hanging="360"/>
      </w:pPr>
    </w:lvl>
    <w:lvl w:ilvl="2" w:tplc="FFFFFFFF" w:tentative="1">
      <w:start w:val="1"/>
      <w:numFmt w:val="lowerRoman"/>
      <w:lvlText w:val="%3."/>
      <w:lvlJc w:val="right"/>
      <w:pPr>
        <w:ind w:left="2159" w:hanging="180"/>
      </w:pPr>
    </w:lvl>
    <w:lvl w:ilvl="3" w:tplc="FFFFFFFF" w:tentative="1">
      <w:start w:val="1"/>
      <w:numFmt w:val="decimal"/>
      <w:lvlText w:val="%4."/>
      <w:lvlJc w:val="left"/>
      <w:pPr>
        <w:ind w:left="2879" w:hanging="360"/>
      </w:pPr>
    </w:lvl>
    <w:lvl w:ilvl="4" w:tplc="FFFFFFFF" w:tentative="1">
      <w:start w:val="1"/>
      <w:numFmt w:val="lowerLetter"/>
      <w:lvlText w:val="%5."/>
      <w:lvlJc w:val="left"/>
      <w:pPr>
        <w:ind w:left="3599" w:hanging="360"/>
      </w:pPr>
    </w:lvl>
    <w:lvl w:ilvl="5" w:tplc="FFFFFFFF" w:tentative="1">
      <w:start w:val="1"/>
      <w:numFmt w:val="lowerRoman"/>
      <w:lvlText w:val="%6."/>
      <w:lvlJc w:val="right"/>
      <w:pPr>
        <w:ind w:left="4319" w:hanging="180"/>
      </w:pPr>
    </w:lvl>
    <w:lvl w:ilvl="6" w:tplc="FFFFFFFF" w:tentative="1">
      <w:start w:val="1"/>
      <w:numFmt w:val="decimal"/>
      <w:lvlText w:val="%7."/>
      <w:lvlJc w:val="left"/>
      <w:pPr>
        <w:ind w:left="5039" w:hanging="360"/>
      </w:pPr>
    </w:lvl>
    <w:lvl w:ilvl="7" w:tplc="FFFFFFFF" w:tentative="1">
      <w:start w:val="1"/>
      <w:numFmt w:val="lowerLetter"/>
      <w:lvlText w:val="%8."/>
      <w:lvlJc w:val="left"/>
      <w:pPr>
        <w:ind w:left="5759" w:hanging="360"/>
      </w:pPr>
    </w:lvl>
    <w:lvl w:ilvl="8" w:tplc="FFFFFFFF" w:tentative="1">
      <w:start w:val="1"/>
      <w:numFmt w:val="lowerRoman"/>
      <w:lvlText w:val="%9."/>
      <w:lvlJc w:val="right"/>
      <w:pPr>
        <w:ind w:left="6479" w:hanging="180"/>
      </w:pPr>
    </w:lvl>
  </w:abstractNum>
  <w:abstractNum w:abstractNumId="17">
    <w:nsid w:val="6057246F"/>
    <w:multiLevelType w:val="multilevel"/>
    <w:tmpl w:val="04090025"/>
    <w:lvl w:ilvl="0">
      <w:start w:val="1"/>
      <w:numFmt w:val="decimal"/>
      <w:pStyle w:val="1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2"/>
  </w:num>
  <w:num w:numId="4">
    <w:abstractNumId w:val="12"/>
  </w:num>
  <w:num w:numId="5">
    <w:abstractNumId w:val="7"/>
  </w:num>
  <w:num w:numId="6">
    <w:abstractNumId w:val="22"/>
  </w:num>
  <w:num w:numId="7">
    <w:abstractNumId w:val="3"/>
  </w:num>
  <w:num w:numId="8">
    <w:abstractNumId w:val="13"/>
  </w:num>
  <w:num w:numId="9">
    <w:abstractNumId w:val="9"/>
  </w:num>
  <w:num w:numId="10">
    <w:abstractNumId w:val="20"/>
  </w:num>
  <w:num w:numId="11">
    <w:abstractNumId w:val="23"/>
  </w:num>
  <w:num w:numId="12">
    <w:abstractNumId w:val="24"/>
  </w:num>
  <w:num w:numId="13">
    <w:abstractNumId w:val="10"/>
  </w:num>
  <w:num w:numId="14">
    <w:abstractNumId w:val="11"/>
  </w:num>
  <w:num w:numId="15">
    <w:abstractNumId w:val="8"/>
  </w:num>
  <w:num w:numId="16">
    <w:abstractNumId w:val="18"/>
  </w:num>
  <w:num w:numId="17">
    <w:abstractNumId w:val="0"/>
  </w:num>
  <w:num w:numId="18">
    <w:abstractNumId w:val="19"/>
  </w:num>
  <w:num w:numId="19">
    <w:abstractNumId w:val="14"/>
  </w:num>
  <w:num w:numId="20">
    <w:abstractNumId w:val="6"/>
  </w:num>
  <w:num w:numId="21">
    <w:abstractNumId w:val="17"/>
  </w:num>
  <w:num w:numId="22">
    <w:abstractNumId w:val="16"/>
  </w:num>
  <w:num w:numId="23">
    <w:abstractNumId w:val="17"/>
  </w:num>
  <w:num w:numId="24">
    <w:abstractNumId w:val="1"/>
  </w:num>
  <w:num w:numId="25">
    <w:abstractNumId w:val="4"/>
  </w:num>
  <w:num w:numId="26">
    <w:abstractNumId w:val="21"/>
  </w:num>
  <w:num w:numId="27">
    <w:abstractNumId w:val="17"/>
  </w:num>
  <w:num w:numId="28">
    <w:abstractNumId w:val="17"/>
  </w:num>
  <w:num w:numId="29">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3"/>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1D"/>
    <w:rsid w:val="00000715"/>
    <w:rsid w:val="00000C90"/>
    <w:rsid w:val="0000199F"/>
    <w:rsid w:val="00001C6B"/>
    <w:rsid w:val="00001CE9"/>
    <w:rsid w:val="00001E27"/>
    <w:rsid w:val="000027BE"/>
    <w:rsid w:val="00002D44"/>
    <w:rsid w:val="00003763"/>
    <w:rsid w:val="00003FCE"/>
    <w:rsid w:val="000040AA"/>
    <w:rsid w:val="00004307"/>
    <w:rsid w:val="00005AA1"/>
    <w:rsid w:val="00005AEE"/>
    <w:rsid w:val="000063D7"/>
    <w:rsid w:val="000065F9"/>
    <w:rsid w:val="000067AF"/>
    <w:rsid w:val="0000681B"/>
    <w:rsid w:val="000072DB"/>
    <w:rsid w:val="000103EE"/>
    <w:rsid w:val="000107E8"/>
    <w:rsid w:val="00010820"/>
    <w:rsid w:val="00010C3B"/>
    <w:rsid w:val="00010E1B"/>
    <w:rsid w:val="00010E72"/>
    <w:rsid w:val="000110A9"/>
    <w:rsid w:val="00011417"/>
    <w:rsid w:val="00011734"/>
    <w:rsid w:val="000118A8"/>
    <w:rsid w:val="00011969"/>
    <w:rsid w:val="00011C28"/>
    <w:rsid w:val="000121E9"/>
    <w:rsid w:val="000128C7"/>
    <w:rsid w:val="0001329C"/>
    <w:rsid w:val="00013BA1"/>
    <w:rsid w:val="00013E4A"/>
    <w:rsid w:val="00014364"/>
    <w:rsid w:val="0001451B"/>
    <w:rsid w:val="000146E6"/>
    <w:rsid w:val="000150AC"/>
    <w:rsid w:val="000156DC"/>
    <w:rsid w:val="0001585C"/>
    <w:rsid w:val="00015F9A"/>
    <w:rsid w:val="000161A2"/>
    <w:rsid w:val="000162AE"/>
    <w:rsid w:val="00016747"/>
    <w:rsid w:val="00016A70"/>
    <w:rsid w:val="00016A7B"/>
    <w:rsid w:val="00016C9F"/>
    <w:rsid w:val="00016EAC"/>
    <w:rsid w:val="000202A9"/>
    <w:rsid w:val="00020765"/>
    <w:rsid w:val="00020811"/>
    <w:rsid w:val="00020968"/>
    <w:rsid w:val="00020B5C"/>
    <w:rsid w:val="0002187C"/>
    <w:rsid w:val="00021AA1"/>
    <w:rsid w:val="00021ACB"/>
    <w:rsid w:val="00021F9A"/>
    <w:rsid w:val="000225C6"/>
    <w:rsid w:val="000227B9"/>
    <w:rsid w:val="000229C4"/>
    <w:rsid w:val="00022DC7"/>
    <w:rsid w:val="000230A8"/>
    <w:rsid w:val="000234EB"/>
    <w:rsid w:val="0002395C"/>
    <w:rsid w:val="00023B54"/>
    <w:rsid w:val="00023C39"/>
    <w:rsid w:val="000243B5"/>
    <w:rsid w:val="00024790"/>
    <w:rsid w:val="00024886"/>
    <w:rsid w:val="00024C0E"/>
    <w:rsid w:val="00024E08"/>
    <w:rsid w:val="000258AC"/>
    <w:rsid w:val="000259FA"/>
    <w:rsid w:val="0002624C"/>
    <w:rsid w:val="000264B0"/>
    <w:rsid w:val="00026E46"/>
    <w:rsid w:val="00026F12"/>
    <w:rsid w:val="000273BD"/>
    <w:rsid w:val="000277A4"/>
    <w:rsid w:val="00030323"/>
    <w:rsid w:val="00030780"/>
    <w:rsid w:val="00030D9E"/>
    <w:rsid w:val="00031ADF"/>
    <w:rsid w:val="00031B87"/>
    <w:rsid w:val="00031D9B"/>
    <w:rsid w:val="00032220"/>
    <w:rsid w:val="000322C3"/>
    <w:rsid w:val="00032782"/>
    <w:rsid w:val="000330E7"/>
    <w:rsid w:val="000333E3"/>
    <w:rsid w:val="0003375D"/>
    <w:rsid w:val="000339BE"/>
    <w:rsid w:val="00033FCA"/>
    <w:rsid w:val="00034CE4"/>
    <w:rsid w:val="00034DF3"/>
    <w:rsid w:val="00035139"/>
    <w:rsid w:val="00035165"/>
    <w:rsid w:val="000358BD"/>
    <w:rsid w:val="00035EBF"/>
    <w:rsid w:val="00036379"/>
    <w:rsid w:val="0003675B"/>
    <w:rsid w:val="000369CD"/>
    <w:rsid w:val="00036EE0"/>
    <w:rsid w:val="00037A61"/>
    <w:rsid w:val="00037E0E"/>
    <w:rsid w:val="00037F21"/>
    <w:rsid w:val="000400BB"/>
    <w:rsid w:val="00040A6C"/>
    <w:rsid w:val="00040FF7"/>
    <w:rsid w:val="0004165F"/>
    <w:rsid w:val="00041A26"/>
    <w:rsid w:val="0004232E"/>
    <w:rsid w:val="00042B7B"/>
    <w:rsid w:val="00042E0F"/>
    <w:rsid w:val="0004343B"/>
    <w:rsid w:val="00044142"/>
    <w:rsid w:val="0004435A"/>
    <w:rsid w:val="0004448B"/>
    <w:rsid w:val="00044558"/>
    <w:rsid w:val="0004464F"/>
    <w:rsid w:val="000450E6"/>
    <w:rsid w:val="00045184"/>
    <w:rsid w:val="00045A43"/>
    <w:rsid w:val="00045A7A"/>
    <w:rsid w:val="00045FD9"/>
    <w:rsid w:val="00046E97"/>
    <w:rsid w:val="00046EB6"/>
    <w:rsid w:val="000473A9"/>
    <w:rsid w:val="00047A44"/>
    <w:rsid w:val="0005033C"/>
    <w:rsid w:val="000515A0"/>
    <w:rsid w:val="00051A1C"/>
    <w:rsid w:val="00051DF7"/>
    <w:rsid w:val="00052250"/>
    <w:rsid w:val="00052A17"/>
    <w:rsid w:val="00052AC7"/>
    <w:rsid w:val="00053035"/>
    <w:rsid w:val="00053152"/>
    <w:rsid w:val="00053439"/>
    <w:rsid w:val="00053A91"/>
    <w:rsid w:val="00053B3F"/>
    <w:rsid w:val="00053FBC"/>
    <w:rsid w:val="0005406E"/>
    <w:rsid w:val="0005422D"/>
    <w:rsid w:val="00054470"/>
    <w:rsid w:val="00054B09"/>
    <w:rsid w:val="000559F7"/>
    <w:rsid w:val="00055CBF"/>
    <w:rsid w:val="0005636E"/>
    <w:rsid w:val="00056E33"/>
    <w:rsid w:val="000573A7"/>
    <w:rsid w:val="00057A77"/>
    <w:rsid w:val="00057D85"/>
    <w:rsid w:val="00060923"/>
    <w:rsid w:val="000610B2"/>
    <w:rsid w:val="00061428"/>
    <w:rsid w:val="000614A8"/>
    <w:rsid w:val="00061649"/>
    <w:rsid w:val="00061687"/>
    <w:rsid w:val="00061C4F"/>
    <w:rsid w:val="00062322"/>
    <w:rsid w:val="0006277E"/>
    <w:rsid w:val="00062A1B"/>
    <w:rsid w:val="00062CE1"/>
    <w:rsid w:val="000637F6"/>
    <w:rsid w:val="0006383A"/>
    <w:rsid w:val="00063B99"/>
    <w:rsid w:val="00063C40"/>
    <w:rsid w:val="00063CB7"/>
    <w:rsid w:val="00063D77"/>
    <w:rsid w:val="00063F12"/>
    <w:rsid w:val="00064926"/>
    <w:rsid w:val="00064AAE"/>
    <w:rsid w:val="00064AC8"/>
    <w:rsid w:val="00064AD2"/>
    <w:rsid w:val="00064BBF"/>
    <w:rsid w:val="000654EF"/>
    <w:rsid w:val="00065A24"/>
    <w:rsid w:val="00066F7E"/>
    <w:rsid w:val="00066FBA"/>
    <w:rsid w:val="00067C58"/>
    <w:rsid w:val="00070174"/>
    <w:rsid w:val="00070416"/>
    <w:rsid w:val="00070D62"/>
    <w:rsid w:val="00071CC3"/>
    <w:rsid w:val="00071D52"/>
    <w:rsid w:val="00071EC1"/>
    <w:rsid w:val="00071F41"/>
    <w:rsid w:val="0007217E"/>
    <w:rsid w:val="00072602"/>
    <w:rsid w:val="00072825"/>
    <w:rsid w:val="00072C64"/>
    <w:rsid w:val="000733A4"/>
    <w:rsid w:val="00073720"/>
    <w:rsid w:val="00073738"/>
    <w:rsid w:val="00073947"/>
    <w:rsid w:val="00074646"/>
    <w:rsid w:val="00074F54"/>
    <w:rsid w:val="00075020"/>
    <w:rsid w:val="00075299"/>
    <w:rsid w:val="000759D1"/>
    <w:rsid w:val="00075C68"/>
    <w:rsid w:val="00075DEE"/>
    <w:rsid w:val="00075F36"/>
    <w:rsid w:val="00076014"/>
    <w:rsid w:val="0007663C"/>
    <w:rsid w:val="000768C8"/>
    <w:rsid w:val="00076F3D"/>
    <w:rsid w:val="00077EDB"/>
    <w:rsid w:val="00080509"/>
    <w:rsid w:val="000811C7"/>
    <w:rsid w:val="000819CF"/>
    <w:rsid w:val="00081A94"/>
    <w:rsid w:val="00081C73"/>
    <w:rsid w:val="00081C8F"/>
    <w:rsid w:val="00082878"/>
    <w:rsid w:val="0008287C"/>
    <w:rsid w:val="00083086"/>
    <w:rsid w:val="00083BE6"/>
    <w:rsid w:val="00083E75"/>
    <w:rsid w:val="000843AE"/>
    <w:rsid w:val="00084564"/>
    <w:rsid w:val="00084664"/>
    <w:rsid w:val="00084B25"/>
    <w:rsid w:val="00084B45"/>
    <w:rsid w:val="00084C37"/>
    <w:rsid w:val="000854D3"/>
    <w:rsid w:val="00085A66"/>
    <w:rsid w:val="00085A7A"/>
    <w:rsid w:val="00085B71"/>
    <w:rsid w:val="00085D3F"/>
    <w:rsid w:val="00086070"/>
    <w:rsid w:val="0008679D"/>
    <w:rsid w:val="00086811"/>
    <w:rsid w:val="00086E12"/>
    <w:rsid w:val="0008725C"/>
    <w:rsid w:val="000873C2"/>
    <w:rsid w:val="00087769"/>
    <w:rsid w:val="000879B8"/>
    <w:rsid w:val="00090528"/>
    <w:rsid w:val="0009056C"/>
    <w:rsid w:val="000906BC"/>
    <w:rsid w:val="00090855"/>
    <w:rsid w:val="000908FA"/>
    <w:rsid w:val="000909E9"/>
    <w:rsid w:val="00090A02"/>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8FB"/>
    <w:rsid w:val="00095CC0"/>
    <w:rsid w:val="00095E9C"/>
    <w:rsid w:val="00095F09"/>
    <w:rsid w:val="0009612C"/>
    <w:rsid w:val="000966BA"/>
    <w:rsid w:val="00097BE5"/>
    <w:rsid w:val="000A050A"/>
    <w:rsid w:val="000A08AC"/>
    <w:rsid w:val="000A0AD8"/>
    <w:rsid w:val="000A0D44"/>
    <w:rsid w:val="000A0E87"/>
    <w:rsid w:val="000A167D"/>
    <w:rsid w:val="000A176C"/>
    <w:rsid w:val="000A17DB"/>
    <w:rsid w:val="000A1844"/>
    <w:rsid w:val="000A1A27"/>
    <w:rsid w:val="000A1E6E"/>
    <w:rsid w:val="000A1F41"/>
    <w:rsid w:val="000A3324"/>
    <w:rsid w:val="000A3401"/>
    <w:rsid w:val="000A34FD"/>
    <w:rsid w:val="000A38F9"/>
    <w:rsid w:val="000A41E3"/>
    <w:rsid w:val="000A429C"/>
    <w:rsid w:val="000A42F1"/>
    <w:rsid w:val="000A4BC4"/>
    <w:rsid w:val="000A4C74"/>
    <w:rsid w:val="000A54E0"/>
    <w:rsid w:val="000A5B83"/>
    <w:rsid w:val="000A6097"/>
    <w:rsid w:val="000A62CE"/>
    <w:rsid w:val="000A63B1"/>
    <w:rsid w:val="000A677D"/>
    <w:rsid w:val="000A6A7D"/>
    <w:rsid w:val="000A7834"/>
    <w:rsid w:val="000A7E82"/>
    <w:rsid w:val="000B00F2"/>
    <w:rsid w:val="000B0ECD"/>
    <w:rsid w:val="000B132D"/>
    <w:rsid w:val="000B1772"/>
    <w:rsid w:val="000B1D73"/>
    <w:rsid w:val="000B29E0"/>
    <w:rsid w:val="000B2E6E"/>
    <w:rsid w:val="000B2EDB"/>
    <w:rsid w:val="000B2EE2"/>
    <w:rsid w:val="000B44BA"/>
    <w:rsid w:val="000B45D6"/>
    <w:rsid w:val="000B5088"/>
    <w:rsid w:val="000B5BC7"/>
    <w:rsid w:val="000B5C46"/>
    <w:rsid w:val="000B5D8E"/>
    <w:rsid w:val="000B6226"/>
    <w:rsid w:val="000B76E8"/>
    <w:rsid w:val="000B77CC"/>
    <w:rsid w:val="000B7C0C"/>
    <w:rsid w:val="000C000E"/>
    <w:rsid w:val="000C0426"/>
    <w:rsid w:val="000C0892"/>
    <w:rsid w:val="000C0DEB"/>
    <w:rsid w:val="000C0EC6"/>
    <w:rsid w:val="000C0F2C"/>
    <w:rsid w:val="000C114E"/>
    <w:rsid w:val="000C169E"/>
    <w:rsid w:val="000C213D"/>
    <w:rsid w:val="000C21DD"/>
    <w:rsid w:val="000C25DF"/>
    <w:rsid w:val="000C2A88"/>
    <w:rsid w:val="000C3BA2"/>
    <w:rsid w:val="000C4184"/>
    <w:rsid w:val="000C43F9"/>
    <w:rsid w:val="000C468D"/>
    <w:rsid w:val="000C47E4"/>
    <w:rsid w:val="000C4F3F"/>
    <w:rsid w:val="000C5462"/>
    <w:rsid w:val="000C57B6"/>
    <w:rsid w:val="000C57D3"/>
    <w:rsid w:val="000C58B0"/>
    <w:rsid w:val="000C6153"/>
    <w:rsid w:val="000C65BA"/>
    <w:rsid w:val="000C6818"/>
    <w:rsid w:val="000C69FB"/>
    <w:rsid w:val="000D0665"/>
    <w:rsid w:val="000D0BCD"/>
    <w:rsid w:val="000D0EC8"/>
    <w:rsid w:val="000D18AA"/>
    <w:rsid w:val="000D1A0E"/>
    <w:rsid w:val="000D234C"/>
    <w:rsid w:val="000D2415"/>
    <w:rsid w:val="000D287F"/>
    <w:rsid w:val="000D2FC6"/>
    <w:rsid w:val="000D32A5"/>
    <w:rsid w:val="000D3533"/>
    <w:rsid w:val="000D3EB2"/>
    <w:rsid w:val="000D3F2F"/>
    <w:rsid w:val="000D4038"/>
    <w:rsid w:val="000D4039"/>
    <w:rsid w:val="000D43F5"/>
    <w:rsid w:val="000D4C89"/>
    <w:rsid w:val="000D4D8D"/>
    <w:rsid w:val="000D4ECB"/>
    <w:rsid w:val="000D51F1"/>
    <w:rsid w:val="000D5602"/>
    <w:rsid w:val="000D59C0"/>
    <w:rsid w:val="000D5E16"/>
    <w:rsid w:val="000D5F26"/>
    <w:rsid w:val="000D5FC3"/>
    <w:rsid w:val="000D642B"/>
    <w:rsid w:val="000D727C"/>
    <w:rsid w:val="000D7A4F"/>
    <w:rsid w:val="000D7CD2"/>
    <w:rsid w:val="000D7F26"/>
    <w:rsid w:val="000D7FF2"/>
    <w:rsid w:val="000E0124"/>
    <w:rsid w:val="000E018D"/>
    <w:rsid w:val="000E0541"/>
    <w:rsid w:val="000E06F1"/>
    <w:rsid w:val="000E0A90"/>
    <w:rsid w:val="000E0BBD"/>
    <w:rsid w:val="000E1191"/>
    <w:rsid w:val="000E14F9"/>
    <w:rsid w:val="000E1DD4"/>
    <w:rsid w:val="000E1EB4"/>
    <w:rsid w:val="000E2091"/>
    <w:rsid w:val="000E2D7D"/>
    <w:rsid w:val="000E31E6"/>
    <w:rsid w:val="000E36CC"/>
    <w:rsid w:val="000E4033"/>
    <w:rsid w:val="000E4193"/>
    <w:rsid w:val="000E4A9B"/>
    <w:rsid w:val="000E4DCE"/>
    <w:rsid w:val="000E50DA"/>
    <w:rsid w:val="000E5934"/>
    <w:rsid w:val="000E59F3"/>
    <w:rsid w:val="000E6D17"/>
    <w:rsid w:val="000E6FAE"/>
    <w:rsid w:val="000F04CD"/>
    <w:rsid w:val="000F0FCE"/>
    <w:rsid w:val="000F1534"/>
    <w:rsid w:val="000F1894"/>
    <w:rsid w:val="000F1FAB"/>
    <w:rsid w:val="000F204F"/>
    <w:rsid w:val="000F2E97"/>
    <w:rsid w:val="000F35D8"/>
    <w:rsid w:val="000F3DCC"/>
    <w:rsid w:val="000F3EE8"/>
    <w:rsid w:val="000F4100"/>
    <w:rsid w:val="000F44E5"/>
    <w:rsid w:val="000F4964"/>
    <w:rsid w:val="000F4AE4"/>
    <w:rsid w:val="000F5CCD"/>
    <w:rsid w:val="000F62E9"/>
    <w:rsid w:val="000F6CA6"/>
    <w:rsid w:val="000F6E81"/>
    <w:rsid w:val="000F71F4"/>
    <w:rsid w:val="000F72BF"/>
    <w:rsid w:val="000F73FA"/>
    <w:rsid w:val="00100324"/>
    <w:rsid w:val="001004D0"/>
    <w:rsid w:val="00100F0E"/>
    <w:rsid w:val="00101911"/>
    <w:rsid w:val="001032A8"/>
    <w:rsid w:val="00103A77"/>
    <w:rsid w:val="001041BF"/>
    <w:rsid w:val="001042E9"/>
    <w:rsid w:val="0010447E"/>
    <w:rsid w:val="00104630"/>
    <w:rsid w:val="00104894"/>
    <w:rsid w:val="001049A9"/>
    <w:rsid w:val="00104E30"/>
    <w:rsid w:val="001059FA"/>
    <w:rsid w:val="001061A8"/>
    <w:rsid w:val="00106380"/>
    <w:rsid w:val="00106C51"/>
    <w:rsid w:val="00106C9E"/>
    <w:rsid w:val="00106EBC"/>
    <w:rsid w:val="0010715C"/>
    <w:rsid w:val="00107581"/>
    <w:rsid w:val="00107936"/>
    <w:rsid w:val="00107B51"/>
    <w:rsid w:val="00107CB8"/>
    <w:rsid w:val="00107FCD"/>
    <w:rsid w:val="0011006D"/>
    <w:rsid w:val="00110241"/>
    <w:rsid w:val="001107ED"/>
    <w:rsid w:val="00110EB7"/>
    <w:rsid w:val="0011165C"/>
    <w:rsid w:val="0011191C"/>
    <w:rsid w:val="00111E4B"/>
    <w:rsid w:val="00112C82"/>
    <w:rsid w:val="0011308A"/>
    <w:rsid w:val="0011409F"/>
    <w:rsid w:val="001140DF"/>
    <w:rsid w:val="0011414D"/>
    <w:rsid w:val="00114704"/>
    <w:rsid w:val="00114DA1"/>
    <w:rsid w:val="0011553E"/>
    <w:rsid w:val="0011564F"/>
    <w:rsid w:val="00115BCF"/>
    <w:rsid w:val="00115E4E"/>
    <w:rsid w:val="001166C0"/>
    <w:rsid w:val="00117363"/>
    <w:rsid w:val="00117D5C"/>
    <w:rsid w:val="00117F8A"/>
    <w:rsid w:val="001202FD"/>
    <w:rsid w:val="00120A0E"/>
    <w:rsid w:val="00120B99"/>
    <w:rsid w:val="00121402"/>
    <w:rsid w:val="001229BC"/>
    <w:rsid w:val="00122AB2"/>
    <w:rsid w:val="00122BEC"/>
    <w:rsid w:val="00122C86"/>
    <w:rsid w:val="00123217"/>
    <w:rsid w:val="0012343F"/>
    <w:rsid w:val="00123E89"/>
    <w:rsid w:val="00123EEA"/>
    <w:rsid w:val="00123FFE"/>
    <w:rsid w:val="001243A1"/>
    <w:rsid w:val="00124528"/>
    <w:rsid w:val="00124D63"/>
    <w:rsid w:val="00124E89"/>
    <w:rsid w:val="0012520A"/>
    <w:rsid w:val="00125397"/>
    <w:rsid w:val="00125669"/>
    <w:rsid w:val="00126266"/>
    <w:rsid w:val="00126D51"/>
    <w:rsid w:val="001274C2"/>
    <w:rsid w:val="00127BB8"/>
    <w:rsid w:val="001303FC"/>
    <w:rsid w:val="001305BE"/>
    <w:rsid w:val="00130E2A"/>
    <w:rsid w:val="00130E5E"/>
    <w:rsid w:val="001322B0"/>
    <w:rsid w:val="00132F45"/>
    <w:rsid w:val="00133A7D"/>
    <w:rsid w:val="00133BEE"/>
    <w:rsid w:val="00133F99"/>
    <w:rsid w:val="00133FDC"/>
    <w:rsid w:val="0013443E"/>
    <w:rsid w:val="001346AD"/>
    <w:rsid w:val="00134AB7"/>
    <w:rsid w:val="00134BE7"/>
    <w:rsid w:val="00135AED"/>
    <w:rsid w:val="00135CF4"/>
    <w:rsid w:val="00135FC3"/>
    <w:rsid w:val="0013671F"/>
    <w:rsid w:val="001369B2"/>
    <w:rsid w:val="00136E75"/>
    <w:rsid w:val="00137148"/>
    <w:rsid w:val="00137E8F"/>
    <w:rsid w:val="001401C8"/>
    <w:rsid w:val="001405D4"/>
    <w:rsid w:val="00140660"/>
    <w:rsid w:val="0014068B"/>
    <w:rsid w:val="00140A00"/>
    <w:rsid w:val="00140D11"/>
    <w:rsid w:val="001414E4"/>
    <w:rsid w:val="00141649"/>
    <w:rsid w:val="0014173F"/>
    <w:rsid w:val="001419FD"/>
    <w:rsid w:val="00141C5A"/>
    <w:rsid w:val="00142361"/>
    <w:rsid w:val="00142849"/>
    <w:rsid w:val="00142A8B"/>
    <w:rsid w:val="00142EE8"/>
    <w:rsid w:val="0014311C"/>
    <w:rsid w:val="001433DB"/>
    <w:rsid w:val="00143467"/>
    <w:rsid w:val="001434CF"/>
    <w:rsid w:val="0014366C"/>
    <w:rsid w:val="001437B8"/>
    <w:rsid w:val="00143968"/>
    <w:rsid w:val="00143B2F"/>
    <w:rsid w:val="00144427"/>
    <w:rsid w:val="00144532"/>
    <w:rsid w:val="0014507E"/>
    <w:rsid w:val="00145831"/>
    <w:rsid w:val="00145916"/>
    <w:rsid w:val="00145C19"/>
    <w:rsid w:val="001466A9"/>
    <w:rsid w:val="001473B8"/>
    <w:rsid w:val="0015068B"/>
    <w:rsid w:val="001508A9"/>
    <w:rsid w:val="00150A38"/>
    <w:rsid w:val="00150D2C"/>
    <w:rsid w:val="00151047"/>
    <w:rsid w:val="00151354"/>
    <w:rsid w:val="00151371"/>
    <w:rsid w:val="00151599"/>
    <w:rsid w:val="0015216C"/>
    <w:rsid w:val="00152E8E"/>
    <w:rsid w:val="001532C5"/>
    <w:rsid w:val="001532EA"/>
    <w:rsid w:val="0015335F"/>
    <w:rsid w:val="00153960"/>
    <w:rsid w:val="00153B31"/>
    <w:rsid w:val="00153B3B"/>
    <w:rsid w:val="0015416A"/>
    <w:rsid w:val="001542BB"/>
    <w:rsid w:val="001544EF"/>
    <w:rsid w:val="001548F9"/>
    <w:rsid w:val="00154D36"/>
    <w:rsid w:val="001554CD"/>
    <w:rsid w:val="001554EE"/>
    <w:rsid w:val="0015613C"/>
    <w:rsid w:val="001564F6"/>
    <w:rsid w:val="00156673"/>
    <w:rsid w:val="001566FA"/>
    <w:rsid w:val="00156A4A"/>
    <w:rsid w:val="00156DB6"/>
    <w:rsid w:val="00156FA8"/>
    <w:rsid w:val="0015746D"/>
    <w:rsid w:val="001577D9"/>
    <w:rsid w:val="0015784E"/>
    <w:rsid w:val="00157C3E"/>
    <w:rsid w:val="00160258"/>
    <w:rsid w:val="00160D1B"/>
    <w:rsid w:val="00160EAF"/>
    <w:rsid w:val="00160F54"/>
    <w:rsid w:val="00161212"/>
    <w:rsid w:val="001618C1"/>
    <w:rsid w:val="00161E07"/>
    <w:rsid w:val="00162007"/>
    <w:rsid w:val="001628B7"/>
    <w:rsid w:val="001638EA"/>
    <w:rsid w:val="00163DB5"/>
    <w:rsid w:val="001642BA"/>
    <w:rsid w:val="0016486C"/>
    <w:rsid w:val="0016487F"/>
    <w:rsid w:val="00164A80"/>
    <w:rsid w:val="0016510C"/>
    <w:rsid w:val="00165816"/>
    <w:rsid w:val="00165E9E"/>
    <w:rsid w:val="00166042"/>
    <w:rsid w:val="00166236"/>
    <w:rsid w:val="001664A6"/>
    <w:rsid w:val="001669F0"/>
    <w:rsid w:val="001675CF"/>
    <w:rsid w:val="0016798A"/>
    <w:rsid w:val="00167AF4"/>
    <w:rsid w:val="00170187"/>
    <w:rsid w:val="00171BAB"/>
    <w:rsid w:val="00171BCB"/>
    <w:rsid w:val="00171E2C"/>
    <w:rsid w:val="00171FBD"/>
    <w:rsid w:val="00172385"/>
    <w:rsid w:val="001729F9"/>
    <w:rsid w:val="00173053"/>
    <w:rsid w:val="001733B5"/>
    <w:rsid w:val="001735EB"/>
    <w:rsid w:val="0017361C"/>
    <w:rsid w:val="001742AC"/>
    <w:rsid w:val="00174470"/>
    <w:rsid w:val="001748CC"/>
    <w:rsid w:val="0017491E"/>
    <w:rsid w:val="00174ABD"/>
    <w:rsid w:val="00174AEE"/>
    <w:rsid w:val="00174B54"/>
    <w:rsid w:val="00174F4F"/>
    <w:rsid w:val="0017543E"/>
    <w:rsid w:val="001755BD"/>
    <w:rsid w:val="00175715"/>
    <w:rsid w:val="0017584A"/>
    <w:rsid w:val="001763BC"/>
    <w:rsid w:val="001767C6"/>
    <w:rsid w:val="00176A12"/>
    <w:rsid w:val="001770E5"/>
    <w:rsid w:val="00177693"/>
    <w:rsid w:val="00177E27"/>
    <w:rsid w:val="001800ED"/>
    <w:rsid w:val="001801B1"/>
    <w:rsid w:val="00180B1D"/>
    <w:rsid w:val="001810EB"/>
    <w:rsid w:val="001818F5"/>
    <w:rsid w:val="001824DC"/>
    <w:rsid w:val="0018284D"/>
    <w:rsid w:val="00182A33"/>
    <w:rsid w:val="00182CB9"/>
    <w:rsid w:val="00183510"/>
    <w:rsid w:val="00183C54"/>
    <w:rsid w:val="00183D3B"/>
    <w:rsid w:val="00183EDF"/>
    <w:rsid w:val="001843AB"/>
    <w:rsid w:val="0018488F"/>
    <w:rsid w:val="0018517C"/>
    <w:rsid w:val="001852D6"/>
    <w:rsid w:val="00185406"/>
    <w:rsid w:val="00185B5D"/>
    <w:rsid w:val="00185C08"/>
    <w:rsid w:val="00186108"/>
    <w:rsid w:val="00186195"/>
    <w:rsid w:val="00186A12"/>
    <w:rsid w:val="00186BC6"/>
    <w:rsid w:val="00186CD9"/>
    <w:rsid w:val="00186E7B"/>
    <w:rsid w:val="001878FE"/>
    <w:rsid w:val="00190256"/>
    <w:rsid w:val="001906E8"/>
    <w:rsid w:val="00191450"/>
    <w:rsid w:val="001914FD"/>
    <w:rsid w:val="001926A3"/>
    <w:rsid w:val="001926AE"/>
    <w:rsid w:val="0019278D"/>
    <w:rsid w:val="001927BA"/>
    <w:rsid w:val="00192FE3"/>
    <w:rsid w:val="00193417"/>
    <w:rsid w:val="001938EF"/>
    <w:rsid w:val="00194664"/>
    <w:rsid w:val="0019507E"/>
    <w:rsid w:val="001950C1"/>
    <w:rsid w:val="00195B1B"/>
    <w:rsid w:val="00195B5D"/>
    <w:rsid w:val="00196257"/>
    <w:rsid w:val="001964B6"/>
    <w:rsid w:val="00196E43"/>
    <w:rsid w:val="00196ECC"/>
    <w:rsid w:val="00196FDA"/>
    <w:rsid w:val="001A0285"/>
    <w:rsid w:val="001A0AFB"/>
    <w:rsid w:val="001A0D82"/>
    <w:rsid w:val="001A104B"/>
    <w:rsid w:val="001A1105"/>
    <w:rsid w:val="001A1B28"/>
    <w:rsid w:val="001A21FA"/>
    <w:rsid w:val="001A25A7"/>
    <w:rsid w:val="001A2B91"/>
    <w:rsid w:val="001A2CB2"/>
    <w:rsid w:val="001A37AA"/>
    <w:rsid w:val="001A38CB"/>
    <w:rsid w:val="001A3B88"/>
    <w:rsid w:val="001A40D7"/>
    <w:rsid w:val="001A473C"/>
    <w:rsid w:val="001A47CD"/>
    <w:rsid w:val="001A4ACD"/>
    <w:rsid w:val="001A4D40"/>
    <w:rsid w:val="001A5F0F"/>
    <w:rsid w:val="001A6580"/>
    <w:rsid w:val="001A6647"/>
    <w:rsid w:val="001A6724"/>
    <w:rsid w:val="001A6AE0"/>
    <w:rsid w:val="001A704C"/>
    <w:rsid w:val="001A72E4"/>
    <w:rsid w:val="001A7533"/>
    <w:rsid w:val="001A78AB"/>
    <w:rsid w:val="001A7A48"/>
    <w:rsid w:val="001A7F59"/>
    <w:rsid w:val="001B0BFD"/>
    <w:rsid w:val="001B0CB5"/>
    <w:rsid w:val="001B115A"/>
    <w:rsid w:val="001B17A4"/>
    <w:rsid w:val="001B1A90"/>
    <w:rsid w:val="001B239A"/>
    <w:rsid w:val="001B27AB"/>
    <w:rsid w:val="001B2D43"/>
    <w:rsid w:val="001B2EC7"/>
    <w:rsid w:val="001B33EF"/>
    <w:rsid w:val="001B3DBA"/>
    <w:rsid w:val="001B3DDC"/>
    <w:rsid w:val="001B4690"/>
    <w:rsid w:val="001B47FD"/>
    <w:rsid w:val="001B5156"/>
    <w:rsid w:val="001B65B7"/>
    <w:rsid w:val="001B65BA"/>
    <w:rsid w:val="001B7169"/>
    <w:rsid w:val="001B7297"/>
    <w:rsid w:val="001B746B"/>
    <w:rsid w:val="001B7862"/>
    <w:rsid w:val="001B7C52"/>
    <w:rsid w:val="001C010F"/>
    <w:rsid w:val="001C0269"/>
    <w:rsid w:val="001C06AA"/>
    <w:rsid w:val="001C08A4"/>
    <w:rsid w:val="001C124E"/>
    <w:rsid w:val="001C1283"/>
    <w:rsid w:val="001C15EB"/>
    <w:rsid w:val="001C1A86"/>
    <w:rsid w:val="001C1E85"/>
    <w:rsid w:val="001C1F89"/>
    <w:rsid w:val="001C2207"/>
    <w:rsid w:val="001C2476"/>
    <w:rsid w:val="001C2808"/>
    <w:rsid w:val="001C3199"/>
    <w:rsid w:val="001C326D"/>
    <w:rsid w:val="001C3358"/>
    <w:rsid w:val="001C369E"/>
    <w:rsid w:val="001C38E3"/>
    <w:rsid w:val="001C3FC6"/>
    <w:rsid w:val="001C4738"/>
    <w:rsid w:val="001C55E4"/>
    <w:rsid w:val="001C5BCF"/>
    <w:rsid w:val="001C5CCE"/>
    <w:rsid w:val="001C5D28"/>
    <w:rsid w:val="001C617F"/>
    <w:rsid w:val="001C6467"/>
    <w:rsid w:val="001C6468"/>
    <w:rsid w:val="001C6876"/>
    <w:rsid w:val="001C7045"/>
    <w:rsid w:val="001C72D7"/>
    <w:rsid w:val="001C7BCC"/>
    <w:rsid w:val="001D04D8"/>
    <w:rsid w:val="001D0B2F"/>
    <w:rsid w:val="001D109B"/>
    <w:rsid w:val="001D11DA"/>
    <w:rsid w:val="001D11E8"/>
    <w:rsid w:val="001D1634"/>
    <w:rsid w:val="001D1B1E"/>
    <w:rsid w:val="001D1F9C"/>
    <w:rsid w:val="001D2EA8"/>
    <w:rsid w:val="001D2F76"/>
    <w:rsid w:val="001D40F2"/>
    <w:rsid w:val="001D45D5"/>
    <w:rsid w:val="001D49AD"/>
    <w:rsid w:val="001D49D9"/>
    <w:rsid w:val="001D54CC"/>
    <w:rsid w:val="001D580C"/>
    <w:rsid w:val="001D681C"/>
    <w:rsid w:val="001D6C2E"/>
    <w:rsid w:val="001D73B6"/>
    <w:rsid w:val="001D7430"/>
    <w:rsid w:val="001D7C88"/>
    <w:rsid w:val="001D7CB0"/>
    <w:rsid w:val="001D7F81"/>
    <w:rsid w:val="001E043F"/>
    <w:rsid w:val="001E074D"/>
    <w:rsid w:val="001E0D2B"/>
    <w:rsid w:val="001E0ED5"/>
    <w:rsid w:val="001E0FFF"/>
    <w:rsid w:val="001E1749"/>
    <w:rsid w:val="001E18A5"/>
    <w:rsid w:val="001E2038"/>
    <w:rsid w:val="001E2130"/>
    <w:rsid w:val="001E23E7"/>
    <w:rsid w:val="001E2508"/>
    <w:rsid w:val="001E323F"/>
    <w:rsid w:val="001E350E"/>
    <w:rsid w:val="001E3865"/>
    <w:rsid w:val="001E391C"/>
    <w:rsid w:val="001E3D6F"/>
    <w:rsid w:val="001E3F28"/>
    <w:rsid w:val="001E426C"/>
    <w:rsid w:val="001E4608"/>
    <w:rsid w:val="001E4F14"/>
    <w:rsid w:val="001E5E16"/>
    <w:rsid w:val="001E6489"/>
    <w:rsid w:val="001E6521"/>
    <w:rsid w:val="001E65EC"/>
    <w:rsid w:val="001E6908"/>
    <w:rsid w:val="001E6C0B"/>
    <w:rsid w:val="001E6CA5"/>
    <w:rsid w:val="001E6D07"/>
    <w:rsid w:val="001E7AB4"/>
    <w:rsid w:val="001E7D31"/>
    <w:rsid w:val="001E7FA2"/>
    <w:rsid w:val="001F0154"/>
    <w:rsid w:val="001F015F"/>
    <w:rsid w:val="001F0782"/>
    <w:rsid w:val="001F1A77"/>
    <w:rsid w:val="001F1A83"/>
    <w:rsid w:val="001F1AFE"/>
    <w:rsid w:val="001F262B"/>
    <w:rsid w:val="001F2D69"/>
    <w:rsid w:val="001F2F59"/>
    <w:rsid w:val="001F3A60"/>
    <w:rsid w:val="001F405A"/>
    <w:rsid w:val="001F41B6"/>
    <w:rsid w:val="001F5190"/>
    <w:rsid w:val="001F65A3"/>
    <w:rsid w:val="001F6BC8"/>
    <w:rsid w:val="001F707F"/>
    <w:rsid w:val="001F766D"/>
    <w:rsid w:val="001F7CD8"/>
    <w:rsid w:val="001F7FC4"/>
    <w:rsid w:val="00200866"/>
    <w:rsid w:val="00200A26"/>
    <w:rsid w:val="00200D08"/>
    <w:rsid w:val="00201302"/>
    <w:rsid w:val="002013B3"/>
    <w:rsid w:val="002013B5"/>
    <w:rsid w:val="002029B2"/>
    <w:rsid w:val="00202AEA"/>
    <w:rsid w:val="00202D5B"/>
    <w:rsid w:val="00202E88"/>
    <w:rsid w:val="00202F52"/>
    <w:rsid w:val="00202FAC"/>
    <w:rsid w:val="00203055"/>
    <w:rsid w:val="002032AF"/>
    <w:rsid w:val="002035BD"/>
    <w:rsid w:val="00203E0A"/>
    <w:rsid w:val="00204415"/>
    <w:rsid w:val="0020446D"/>
    <w:rsid w:val="0020545D"/>
    <w:rsid w:val="002054BD"/>
    <w:rsid w:val="00205587"/>
    <w:rsid w:val="00205F4D"/>
    <w:rsid w:val="002063B3"/>
    <w:rsid w:val="00206CB8"/>
    <w:rsid w:val="00206DBA"/>
    <w:rsid w:val="00207392"/>
    <w:rsid w:val="00211637"/>
    <w:rsid w:val="002116DB"/>
    <w:rsid w:val="002118A8"/>
    <w:rsid w:val="00211C2D"/>
    <w:rsid w:val="00212170"/>
    <w:rsid w:val="0021297D"/>
    <w:rsid w:val="00212CEE"/>
    <w:rsid w:val="00213644"/>
    <w:rsid w:val="002136ED"/>
    <w:rsid w:val="00213953"/>
    <w:rsid w:val="00213C3B"/>
    <w:rsid w:val="002140F1"/>
    <w:rsid w:val="00214BBE"/>
    <w:rsid w:val="00215A5E"/>
    <w:rsid w:val="00215AC2"/>
    <w:rsid w:val="00215BCE"/>
    <w:rsid w:val="002175F1"/>
    <w:rsid w:val="00217854"/>
    <w:rsid w:val="00217A42"/>
    <w:rsid w:val="00220892"/>
    <w:rsid w:val="002208C7"/>
    <w:rsid w:val="002215BA"/>
    <w:rsid w:val="00221759"/>
    <w:rsid w:val="00221AFB"/>
    <w:rsid w:val="00221CC6"/>
    <w:rsid w:val="002223B6"/>
    <w:rsid w:val="00222EA5"/>
    <w:rsid w:val="002230F7"/>
    <w:rsid w:val="00224DCF"/>
    <w:rsid w:val="002252B4"/>
    <w:rsid w:val="00225716"/>
    <w:rsid w:val="00225A03"/>
    <w:rsid w:val="00225A19"/>
    <w:rsid w:val="00225D1C"/>
    <w:rsid w:val="00225D8D"/>
    <w:rsid w:val="00225E24"/>
    <w:rsid w:val="002260E9"/>
    <w:rsid w:val="0022699C"/>
    <w:rsid w:val="00226CA1"/>
    <w:rsid w:val="00227453"/>
    <w:rsid w:val="00227A3D"/>
    <w:rsid w:val="00227A4E"/>
    <w:rsid w:val="00230CEA"/>
    <w:rsid w:val="002311E9"/>
    <w:rsid w:val="00231A6F"/>
    <w:rsid w:val="00231E25"/>
    <w:rsid w:val="00232336"/>
    <w:rsid w:val="002323A9"/>
    <w:rsid w:val="002326B4"/>
    <w:rsid w:val="0023281F"/>
    <w:rsid w:val="00232D27"/>
    <w:rsid w:val="00233205"/>
    <w:rsid w:val="002332A7"/>
    <w:rsid w:val="0023376F"/>
    <w:rsid w:val="0023382B"/>
    <w:rsid w:val="0023412D"/>
    <w:rsid w:val="00234440"/>
    <w:rsid w:val="002346A7"/>
    <w:rsid w:val="00235545"/>
    <w:rsid w:val="00236307"/>
    <w:rsid w:val="0023634A"/>
    <w:rsid w:val="0023685C"/>
    <w:rsid w:val="00237890"/>
    <w:rsid w:val="0023799F"/>
    <w:rsid w:val="00237A82"/>
    <w:rsid w:val="0024094A"/>
    <w:rsid w:val="00240D3A"/>
    <w:rsid w:val="00241551"/>
    <w:rsid w:val="00241E48"/>
    <w:rsid w:val="00241EED"/>
    <w:rsid w:val="00242611"/>
    <w:rsid w:val="00242C82"/>
    <w:rsid w:val="00243682"/>
    <w:rsid w:val="00243E06"/>
    <w:rsid w:val="00243E93"/>
    <w:rsid w:val="00243FC5"/>
    <w:rsid w:val="00244012"/>
    <w:rsid w:val="002443EF"/>
    <w:rsid w:val="00244A2A"/>
    <w:rsid w:val="00244D36"/>
    <w:rsid w:val="002450C7"/>
    <w:rsid w:val="0024629E"/>
    <w:rsid w:val="00246657"/>
    <w:rsid w:val="00246FFE"/>
    <w:rsid w:val="002474BB"/>
    <w:rsid w:val="002476ED"/>
    <w:rsid w:val="002479DD"/>
    <w:rsid w:val="00247CD6"/>
    <w:rsid w:val="00247D4B"/>
    <w:rsid w:val="00247EEB"/>
    <w:rsid w:val="002504FB"/>
    <w:rsid w:val="00250C8C"/>
    <w:rsid w:val="0025181C"/>
    <w:rsid w:val="002519C5"/>
    <w:rsid w:val="00251A3E"/>
    <w:rsid w:val="002525DF"/>
    <w:rsid w:val="00253080"/>
    <w:rsid w:val="00253620"/>
    <w:rsid w:val="00253736"/>
    <w:rsid w:val="00253A42"/>
    <w:rsid w:val="00253AC3"/>
    <w:rsid w:val="00253B1B"/>
    <w:rsid w:val="00253DE0"/>
    <w:rsid w:val="00254079"/>
    <w:rsid w:val="00254308"/>
    <w:rsid w:val="00254BCF"/>
    <w:rsid w:val="00254C24"/>
    <w:rsid w:val="00255728"/>
    <w:rsid w:val="00255DBB"/>
    <w:rsid w:val="00255F57"/>
    <w:rsid w:val="00255FEF"/>
    <w:rsid w:val="002567E3"/>
    <w:rsid w:val="0025719A"/>
    <w:rsid w:val="002600F0"/>
    <w:rsid w:val="002605C4"/>
    <w:rsid w:val="0026075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CC9"/>
    <w:rsid w:val="00264DE6"/>
    <w:rsid w:val="00264EEA"/>
    <w:rsid w:val="002653EC"/>
    <w:rsid w:val="00265423"/>
    <w:rsid w:val="00265891"/>
    <w:rsid w:val="002661E1"/>
    <w:rsid w:val="002668C3"/>
    <w:rsid w:val="0026699D"/>
    <w:rsid w:val="00266B3F"/>
    <w:rsid w:val="00267BC2"/>
    <w:rsid w:val="0027010E"/>
    <w:rsid w:val="00270783"/>
    <w:rsid w:val="00270854"/>
    <w:rsid w:val="00270FC5"/>
    <w:rsid w:val="002714EE"/>
    <w:rsid w:val="00272359"/>
    <w:rsid w:val="00272B18"/>
    <w:rsid w:val="00273051"/>
    <w:rsid w:val="002730B6"/>
    <w:rsid w:val="0027344F"/>
    <w:rsid w:val="002740E0"/>
    <w:rsid w:val="0027457D"/>
    <w:rsid w:val="00274DFF"/>
    <w:rsid w:val="00275236"/>
    <w:rsid w:val="00275875"/>
    <w:rsid w:val="00275EB7"/>
    <w:rsid w:val="0027691F"/>
    <w:rsid w:val="0027692C"/>
    <w:rsid w:val="00276A0B"/>
    <w:rsid w:val="00276AD5"/>
    <w:rsid w:val="00276AFC"/>
    <w:rsid w:val="00277314"/>
    <w:rsid w:val="00277607"/>
    <w:rsid w:val="00277D2E"/>
    <w:rsid w:val="002800A9"/>
    <w:rsid w:val="0028041A"/>
    <w:rsid w:val="00281149"/>
    <w:rsid w:val="002827E0"/>
    <w:rsid w:val="00282A0D"/>
    <w:rsid w:val="002836DA"/>
    <w:rsid w:val="00283834"/>
    <w:rsid w:val="00283936"/>
    <w:rsid w:val="0028427E"/>
    <w:rsid w:val="00284416"/>
    <w:rsid w:val="00285BCD"/>
    <w:rsid w:val="00286F7A"/>
    <w:rsid w:val="002870BD"/>
    <w:rsid w:val="002875FA"/>
    <w:rsid w:val="002900B2"/>
    <w:rsid w:val="00290653"/>
    <w:rsid w:val="00290BAF"/>
    <w:rsid w:val="0029117B"/>
    <w:rsid w:val="002911CD"/>
    <w:rsid w:val="002911D9"/>
    <w:rsid w:val="00291EEE"/>
    <w:rsid w:val="00292269"/>
    <w:rsid w:val="0029264F"/>
    <w:rsid w:val="00292895"/>
    <w:rsid w:val="002928FA"/>
    <w:rsid w:val="0029352C"/>
    <w:rsid w:val="002937C6"/>
    <w:rsid w:val="00293923"/>
    <w:rsid w:val="00293E6A"/>
    <w:rsid w:val="002940C6"/>
    <w:rsid w:val="0029431D"/>
    <w:rsid w:val="00294774"/>
    <w:rsid w:val="002947F5"/>
    <w:rsid w:val="00294D53"/>
    <w:rsid w:val="0029521A"/>
    <w:rsid w:val="0029559C"/>
    <w:rsid w:val="0029562B"/>
    <w:rsid w:val="002956B6"/>
    <w:rsid w:val="002959EB"/>
    <w:rsid w:val="00295FF4"/>
    <w:rsid w:val="00297A2E"/>
    <w:rsid w:val="00297F8C"/>
    <w:rsid w:val="00297F9D"/>
    <w:rsid w:val="002A023A"/>
    <w:rsid w:val="002A0815"/>
    <w:rsid w:val="002A0C23"/>
    <w:rsid w:val="002A0F0A"/>
    <w:rsid w:val="002A1E9B"/>
    <w:rsid w:val="002A2862"/>
    <w:rsid w:val="002A28A2"/>
    <w:rsid w:val="002A2A92"/>
    <w:rsid w:val="002A2BC0"/>
    <w:rsid w:val="002A2C22"/>
    <w:rsid w:val="002A3165"/>
    <w:rsid w:val="002A3B1E"/>
    <w:rsid w:val="002A416A"/>
    <w:rsid w:val="002A416E"/>
    <w:rsid w:val="002A4927"/>
    <w:rsid w:val="002A4A70"/>
    <w:rsid w:val="002A4ADB"/>
    <w:rsid w:val="002A4F71"/>
    <w:rsid w:val="002A4FE1"/>
    <w:rsid w:val="002A5D47"/>
    <w:rsid w:val="002A729F"/>
    <w:rsid w:val="002A79D7"/>
    <w:rsid w:val="002A7AED"/>
    <w:rsid w:val="002A7B09"/>
    <w:rsid w:val="002B03AF"/>
    <w:rsid w:val="002B0985"/>
    <w:rsid w:val="002B0A55"/>
    <w:rsid w:val="002B0B24"/>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6B8"/>
    <w:rsid w:val="002B5877"/>
    <w:rsid w:val="002B6225"/>
    <w:rsid w:val="002B650E"/>
    <w:rsid w:val="002B6C9B"/>
    <w:rsid w:val="002B6CB3"/>
    <w:rsid w:val="002B75C6"/>
    <w:rsid w:val="002B7ABC"/>
    <w:rsid w:val="002B7B17"/>
    <w:rsid w:val="002C0B0E"/>
    <w:rsid w:val="002C0B1B"/>
    <w:rsid w:val="002C0B58"/>
    <w:rsid w:val="002C0DCE"/>
    <w:rsid w:val="002C11E8"/>
    <w:rsid w:val="002C19E2"/>
    <w:rsid w:val="002C1A73"/>
    <w:rsid w:val="002C1B35"/>
    <w:rsid w:val="002C1E9D"/>
    <w:rsid w:val="002C220F"/>
    <w:rsid w:val="002C26E5"/>
    <w:rsid w:val="002C2F99"/>
    <w:rsid w:val="002C3044"/>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ABA"/>
    <w:rsid w:val="002D1C40"/>
    <w:rsid w:val="002D1D73"/>
    <w:rsid w:val="002D1F0A"/>
    <w:rsid w:val="002D228A"/>
    <w:rsid w:val="002D26FA"/>
    <w:rsid w:val="002D2B52"/>
    <w:rsid w:val="002D32A0"/>
    <w:rsid w:val="002D32E6"/>
    <w:rsid w:val="002D375A"/>
    <w:rsid w:val="002D3D37"/>
    <w:rsid w:val="002D3DB4"/>
    <w:rsid w:val="002D4261"/>
    <w:rsid w:val="002D441A"/>
    <w:rsid w:val="002D456C"/>
    <w:rsid w:val="002D4AC1"/>
    <w:rsid w:val="002D4B58"/>
    <w:rsid w:val="002D503F"/>
    <w:rsid w:val="002D52BC"/>
    <w:rsid w:val="002D5F97"/>
    <w:rsid w:val="002D5FEC"/>
    <w:rsid w:val="002D623F"/>
    <w:rsid w:val="002D6949"/>
    <w:rsid w:val="002D6AB2"/>
    <w:rsid w:val="002D6FEA"/>
    <w:rsid w:val="002D7294"/>
    <w:rsid w:val="002D781E"/>
    <w:rsid w:val="002E08C8"/>
    <w:rsid w:val="002E0A6B"/>
    <w:rsid w:val="002E123B"/>
    <w:rsid w:val="002E12F6"/>
    <w:rsid w:val="002E1600"/>
    <w:rsid w:val="002E1B44"/>
    <w:rsid w:val="002E1DF3"/>
    <w:rsid w:val="002E2284"/>
    <w:rsid w:val="002E2357"/>
    <w:rsid w:val="002E26A2"/>
    <w:rsid w:val="002E2BC2"/>
    <w:rsid w:val="002E3542"/>
    <w:rsid w:val="002E3885"/>
    <w:rsid w:val="002E38EB"/>
    <w:rsid w:val="002E3C40"/>
    <w:rsid w:val="002E3CAD"/>
    <w:rsid w:val="002E42F8"/>
    <w:rsid w:val="002E4370"/>
    <w:rsid w:val="002E4536"/>
    <w:rsid w:val="002E48E7"/>
    <w:rsid w:val="002E5491"/>
    <w:rsid w:val="002E5A32"/>
    <w:rsid w:val="002E5AEA"/>
    <w:rsid w:val="002E5C79"/>
    <w:rsid w:val="002E673F"/>
    <w:rsid w:val="002E67C9"/>
    <w:rsid w:val="002E6A8E"/>
    <w:rsid w:val="002E6E48"/>
    <w:rsid w:val="002E7130"/>
    <w:rsid w:val="002E7556"/>
    <w:rsid w:val="002E79C8"/>
    <w:rsid w:val="002F0299"/>
    <w:rsid w:val="002F034E"/>
    <w:rsid w:val="002F078B"/>
    <w:rsid w:val="002F0870"/>
    <w:rsid w:val="002F08D0"/>
    <w:rsid w:val="002F09A5"/>
    <w:rsid w:val="002F166C"/>
    <w:rsid w:val="002F1A69"/>
    <w:rsid w:val="002F1C10"/>
    <w:rsid w:val="002F1D4B"/>
    <w:rsid w:val="002F28C3"/>
    <w:rsid w:val="002F2959"/>
    <w:rsid w:val="002F2F34"/>
    <w:rsid w:val="002F3C10"/>
    <w:rsid w:val="002F3D8A"/>
    <w:rsid w:val="002F3EBA"/>
    <w:rsid w:val="002F46E4"/>
    <w:rsid w:val="002F4B02"/>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9A1"/>
    <w:rsid w:val="00302A38"/>
    <w:rsid w:val="00302DD6"/>
    <w:rsid w:val="00302FE1"/>
    <w:rsid w:val="00303320"/>
    <w:rsid w:val="003036B7"/>
    <w:rsid w:val="0030393C"/>
    <w:rsid w:val="0030465B"/>
    <w:rsid w:val="00304D51"/>
    <w:rsid w:val="00304E53"/>
    <w:rsid w:val="00304F5D"/>
    <w:rsid w:val="0030536F"/>
    <w:rsid w:val="00305562"/>
    <w:rsid w:val="00305889"/>
    <w:rsid w:val="003058DF"/>
    <w:rsid w:val="003059E0"/>
    <w:rsid w:val="003074C2"/>
    <w:rsid w:val="00307673"/>
    <w:rsid w:val="00307E36"/>
    <w:rsid w:val="00307F83"/>
    <w:rsid w:val="00310186"/>
    <w:rsid w:val="0031084D"/>
    <w:rsid w:val="0031095C"/>
    <w:rsid w:val="00311304"/>
    <w:rsid w:val="003114DF"/>
    <w:rsid w:val="0031167A"/>
    <w:rsid w:val="003117CA"/>
    <w:rsid w:val="00311ED5"/>
    <w:rsid w:val="00311FF0"/>
    <w:rsid w:val="0031275F"/>
    <w:rsid w:val="0031280F"/>
    <w:rsid w:val="00312A71"/>
    <w:rsid w:val="00312AE2"/>
    <w:rsid w:val="00312AF9"/>
    <w:rsid w:val="00312B76"/>
    <w:rsid w:val="00312DC1"/>
    <w:rsid w:val="00312DF6"/>
    <w:rsid w:val="00312EFE"/>
    <w:rsid w:val="003133FC"/>
    <w:rsid w:val="0031344D"/>
    <w:rsid w:val="00313946"/>
    <w:rsid w:val="00313BAA"/>
    <w:rsid w:val="00313E12"/>
    <w:rsid w:val="003148C1"/>
    <w:rsid w:val="00315322"/>
    <w:rsid w:val="003162A6"/>
    <w:rsid w:val="00316412"/>
    <w:rsid w:val="00316A73"/>
    <w:rsid w:val="00316AEC"/>
    <w:rsid w:val="00316BBF"/>
    <w:rsid w:val="00316E2E"/>
    <w:rsid w:val="00316F70"/>
    <w:rsid w:val="00317088"/>
    <w:rsid w:val="00317419"/>
    <w:rsid w:val="003174B8"/>
    <w:rsid w:val="0031784C"/>
    <w:rsid w:val="00317887"/>
    <w:rsid w:val="00317C4A"/>
    <w:rsid w:val="00317E1F"/>
    <w:rsid w:val="00320279"/>
    <w:rsid w:val="003202CD"/>
    <w:rsid w:val="00320AD8"/>
    <w:rsid w:val="00321065"/>
    <w:rsid w:val="003214F8"/>
    <w:rsid w:val="00321D0D"/>
    <w:rsid w:val="003223D4"/>
    <w:rsid w:val="003228AA"/>
    <w:rsid w:val="003229C3"/>
    <w:rsid w:val="00323872"/>
    <w:rsid w:val="00323F81"/>
    <w:rsid w:val="003244E9"/>
    <w:rsid w:val="00324731"/>
    <w:rsid w:val="003248D2"/>
    <w:rsid w:val="00324CBB"/>
    <w:rsid w:val="00324E91"/>
    <w:rsid w:val="003252CF"/>
    <w:rsid w:val="003253B7"/>
    <w:rsid w:val="0032581C"/>
    <w:rsid w:val="00325E1A"/>
    <w:rsid w:val="0032603B"/>
    <w:rsid w:val="003260D3"/>
    <w:rsid w:val="00326D91"/>
    <w:rsid w:val="00326DF9"/>
    <w:rsid w:val="003272D6"/>
    <w:rsid w:val="00327447"/>
    <w:rsid w:val="003275E4"/>
    <w:rsid w:val="0033015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21E"/>
    <w:rsid w:val="00335BAF"/>
    <w:rsid w:val="00335CA3"/>
    <w:rsid w:val="0033632A"/>
    <w:rsid w:val="00337700"/>
    <w:rsid w:val="00340233"/>
    <w:rsid w:val="00341068"/>
    <w:rsid w:val="00341286"/>
    <w:rsid w:val="00341432"/>
    <w:rsid w:val="00341774"/>
    <w:rsid w:val="00342186"/>
    <w:rsid w:val="00342AB5"/>
    <w:rsid w:val="00342EFF"/>
    <w:rsid w:val="00343262"/>
    <w:rsid w:val="003434AB"/>
    <w:rsid w:val="00343540"/>
    <w:rsid w:val="0034365C"/>
    <w:rsid w:val="00343B9A"/>
    <w:rsid w:val="0034428A"/>
    <w:rsid w:val="003444CF"/>
    <w:rsid w:val="0034464A"/>
    <w:rsid w:val="003449DB"/>
    <w:rsid w:val="003454F3"/>
    <w:rsid w:val="0034580B"/>
    <w:rsid w:val="003464B0"/>
    <w:rsid w:val="003465E0"/>
    <w:rsid w:val="00346872"/>
    <w:rsid w:val="00346CAD"/>
    <w:rsid w:val="00346D6D"/>
    <w:rsid w:val="003470F3"/>
    <w:rsid w:val="00347A52"/>
    <w:rsid w:val="00347AA1"/>
    <w:rsid w:val="00347F3B"/>
    <w:rsid w:val="0035030D"/>
    <w:rsid w:val="00350933"/>
    <w:rsid w:val="00350979"/>
    <w:rsid w:val="003509D9"/>
    <w:rsid w:val="00351670"/>
    <w:rsid w:val="00351760"/>
    <w:rsid w:val="00351A25"/>
    <w:rsid w:val="00352026"/>
    <w:rsid w:val="00352352"/>
    <w:rsid w:val="00352AE6"/>
    <w:rsid w:val="0035314C"/>
    <w:rsid w:val="00354013"/>
    <w:rsid w:val="003544DA"/>
    <w:rsid w:val="003549BC"/>
    <w:rsid w:val="0035559F"/>
    <w:rsid w:val="00355887"/>
    <w:rsid w:val="00355EA6"/>
    <w:rsid w:val="00356B37"/>
    <w:rsid w:val="00356E4B"/>
    <w:rsid w:val="00357063"/>
    <w:rsid w:val="00357929"/>
    <w:rsid w:val="00357C38"/>
    <w:rsid w:val="00357D4A"/>
    <w:rsid w:val="00357E98"/>
    <w:rsid w:val="00360188"/>
    <w:rsid w:val="00360770"/>
    <w:rsid w:val="00360BD9"/>
    <w:rsid w:val="00360DE0"/>
    <w:rsid w:val="00361305"/>
    <w:rsid w:val="003623EA"/>
    <w:rsid w:val="00362C1D"/>
    <w:rsid w:val="00362F20"/>
    <w:rsid w:val="00363CFD"/>
    <w:rsid w:val="00363E17"/>
    <w:rsid w:val="00363F4E"/>
    <w:rsid w:val="003641C1"/>
    <w:rsid w:val="00364272"/>
    <w:rsid w:val="00364C6D"/>
    <w:rsid w:val="00365419"/>
    <w:rsid w:val="003667D3"/>
    <w:rsid w:val="00366B69"/>
    <w:rsid w:val="00366C5A"/>
    <w:rsid w:val="00366F4E"/>
    <w:rsid w:val="003674B3"/>
    <w:rsid w:val="00367A7B"/>
    <w:rsid w:val="00367BA7"/>
    <w:rsid w:val="003700F4"/>
    <w:rsid w:val="0037014D"/>
    <w:rsid w:val="00370308"/>
    <w:rsid w:val="00370B4A"/>
    <w:rsid w:val="00370BE8"/>
    <w:rsid w:val="00370C10"/>
    <w:rsid w:val="00370E77"/>
    <w:rsid w:val="003710C1"/>
    <w:rsid w:val="00371485"/>
    <w:rsid w:val="00371766"/>
    <w:rsid w:val="00371BD2"/>
    <w:rsid w:val="00371C00"/>
    <w:rsid w:val="00371FF7"/>
    <w:rsid w:val="00372273"/>
    <w:rsid w:val="0037234B"/>
    <w:rsid w:val="00372566"/>
    <w:rsid w:val="0037295F"/>
    <w:rsid w:val="00372EE2"/>
    <w:rsid w:val="0037317B"/>
    <w:rsid w:val="0037340D"/>
    <w:rsid w:val="003734DF"/>
    <w:rsid w:val="00373CFF"/>
    <w:rsid w:val="00373F61"/>
    <w:rsid w:val="003742D0"/>
    <w:rsid w:val="0037431A"/>
    <w:rsid w:val="00374500"/>
    <w:rsid w:val="00374543"/>
    <w:rsid w:val="003746CD"/>
    <w:rsid w:val="0037471E"/>
    <w:rsid w:val="00375343"/>
    <w:rsid w:val="00375A80"/>
    <w:rsid w:val="00375CC9"/>
    <w:rsid w:val="00375D1B"/>
    <w:rsid w:val="003769B3"/>
    <w:rsid w:val="00376ADF"/>
    <w:rsid w:val="00376CA3"/>
    <w:rsid w:val="00376F17"/>
    <w:rsid w:val="003771EB"/>
    <w:rsid w:val="003773F1"/>
    <w:rsid w:val="003804A9"/>
    <w:rsid w:val="00380537"/>
    <w:rsid w:val="003805A3"/>
    <w:rsid w:val="00380B63"/>
    <w:rsid w:val="00381A7A"/>
    <w:rsid w:val="003824F1"/>
    <w:rsid w:val="003829A5"/>
    <w:rsid w:val="00382E70"/>
    <w:rsid w:val="00382EEE"/>
    <w:rsid w:val="00383853"/>
    <w:rsid w:val="00383AF3"/>
    <w:rsid w:val="0038449B"/>
    <w:rsid w:val="00385164"/>
    <w:rsid w:val="003852C6"/>
    <w:rsid w:val="003859E9"/>
    <w:rsid w:val="003863CF"/>
    <w:rsid w:val="00386401"/>
    <w:rsid w:val="00386620"/>
    <w:rsid w:val="00386651"/>
    <w:rsid w:val="00386660"/>
    <w:rsid w:val="0038676D"/>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580"/>
    <w:rsid w:val="0039593E"/>
    <w:rsid w:val="00395BD6"/>
    <w:rsid w:val="00396D93"/>
    <w:rsid w:val="00397255"/>
    <w:rsid w:val="0039757F"/>
    <w:rsid w:val="00397B89"/>
    <w:rsid w:val="00397EB3"/>
    <w:rsid w:val="003A044D"/>
    <w:rsid w:val="003A101F"/>
    <w:rsid w:val="003A10CF"/>
    <w:rsid w:val="003A11CB"/>
    <w:rsid w:val="003A130C"/>
    <w:rsid w:val="003A13DD"/>
    <w:rsid w:val="003A185D"/>
    <w:rsid w:val="003A1E1C"/>
    <w:rsid w:val="003A2530"/>
    <w:rsid w:val="003A2B79"/>
    <w:rsid w:val="003A33B9"/>
    <w:rsid w:val="003A3431"/>
    <w:rsid w:val="003A3550"/>
    <w:rsid w:val="003A3E71"/>
    <w:rsid w:val="003A41F5"/>
    <w:rsid w:val="003A43E6"/>
    <w:rsid w:val="003A46B8"/>
    <w:rsid w:val="003A4754"/>
    <w:rsid w:val="003A4ACD"/>
    <w:rsid w:val="003A4E03"/>
    <w:rsid w:val="003A53AA"/>
    <w:rsid w:val="003A5598"/>
    <w:rsid w:val="003A5DF7"/>
    <w:rsid w:val="003A5EF2"/>
    <w:rsid w:val="003A6679"/>
    <w:rsid w:val="003A6A49"/>
    <w:rsid w:val="003A6D47"/>
    <w:rsid w:val="003A7F97"/>
    <w:rsid w:val="003B01CF"/>
    <w:rsid w:val="003B041E"/>
    <w:rsid w:val="003B04E5"/>
    <w:rsid w:val="003B17CC"/>
    <w:rsid w:val="003B2154"/>
    <w:rsid w:val="003B228D"/>
    <w:rsid w:val="003B2E2A"/>
    <w:rsid w:val="003B3318"/>
    <w:rsid w:val="003B4787"/>
    <w:rsid w:val="003B5112"/>
    <w:rsid w:val="003B5532"/>
    <w:rsid w:val="003B56C8"/>
    <w:rsid w:val="003B58C8"/>
    <w:rsid w:val="003B6ADF"/>
    <w:rsid w:val="003B6F0D"/>
    <w:rsid w:val="003B74A6"/>
    <w:rsid w:val="003B7538"/>
    <w:rsid w:val="003B7669"/>
    <w:rsid w:val="003B76E8"/>
    <w:rsid w:val="003B77DA"/>
    <w:rsid w:val="003B7ACF"/>
    <w:rsid w:val="003B7B49"/>
    <w:rsid w:val="003B7BD4"/>
    <w:rsid w:val="003C0368"/>
    <w:rsid w:val="003C05F4"/>
    <w:rsid w:val="003C0AB0"/>
    <w:rsid w:val="003C0B14"/>
    <w:rsid w:val="003C0FF1"/>
    <w:rsid w:val="003C0FF9"/>
    <w:rsid w:val="003C1C26"/>
    <w:rsid w:val="003C3067"/>
    <w:rsid w:val="003C3770"/>
    <w:rsid w:val="003C40C7"/>
    <w:rsid w:val="003C4AC6"/>
    <w:rsid w:val="003C4E6B"/>
    <w:rsid w:val="003C5319"/>
    <w:rsid w:val="003C5AD9"/>
    <w:rsid w:val="003C5B87"/>
    <w:rsid w:val="003C6B68"/>
    <w:rsid w:val="003C6C00"/>
    <w:rsid w:val="003C72E9"/>
    <w:rsid w:val="003C7804"/>
    <w:rsid w:val="003C7E59"/>
    <w:rsid w:val="003D039A"/>
    <w:rsid w:val="003D0597"/>
    <w:rsid w:val="003D05BD"/>
    <w:rsid w:val="003D1237"/>
    <w:rsid w:val="003D13E7"/>
    <w:rsid w:val="003D13F5"/>
    <w:rsid w:val="003D1943"/>
    <w:rsid w:val="003D40F1"/>
    <w:rsid w:val="003D5A40"/>
    <w:rsid w:val="003D5BB5"/>
    <w:rsid w:val="003D5FB8"/>
    <w:rsid w:val="003D6436"/>
    <w:rsid w:val="003D6741"/>
    <w:rsid w:val="003D6AE8"/>
    <w:rsid w:val="003D6BD9"/>
    <w:rsid w:val="003D76A2"/>
    <w:rsid w:val="003D78AD"/>
    <w:rsid w:val="003D7BF7"/>
    <w:rsid w:val="003E0C35"/>
    <w:rsid w:val="003E1086"/>
    <w:rsid w:val="003E125F"/>
    <w:rsid w:val="003E1594"/>
    <w:rsid w:val="003E1A4F"/>
    <w:rsid w:val="003E2E49"/>
    <w:rsid w:val="003E31A7"/>
    <w:rsid w:val="003E3913"/>
    <w:rsid w:val="003E39C8"/>
    <w:rsid w:val="003E3E60"/>
    <w:rsid w:val="003E3EF8"/>
    <w:rsid w:val="003E435B"/>
    <w:rsid w:val="003E44E7"/>
    <w:rsid w:val="003E48B0"/>
    <w:rsid w:val="003E4917"/>
    <w:rsid w:val="003E5609"/>
    <w:rsid w:val="003E5ECD"/>
    <w:rsid w:val="003E5EE4"/>
    <w:rsid w:val="003E5F26"/>
    <w:rsid w:val="003E69A8"/>
    <w:rsid w:val="003E6A03"/>
    <w:rsid w:val="003E6C2E"/>
    <w:rsid w:val="003E7060"/>
    <w:rsid w:val="003E736B"/>
    <w:rsid w:val="003F003A"/>
    <w:rsid w:val="003F0344"/>
    <w:rsid w:val="003F035A"/>
    <w:rsid w:val="003F0631"/>
    <w:rsid w:val="003F1A35"/>
    <w:rsid w:val="003F1CD4"/>
    <w:rsid w:val="003F1E9C"/>
    <w:rsid w:val="003F3DAD"/>
    <w:rsid w:val="003F3EE7"/>
    <w:rsid w:val="003F4519"/>
    <w:rsid w:val="003F453B"/>
    <w:rsid w:val="003F4816"/>
    <w:rsid w:val="003F49B8"/>
    <w:rsid w:val="003F4D47"/>
    <w:rsid w:val="003F5CA4"/>
    <w:rsid w:val="003F5DF8"/>
    <w:rsid w:val="003F655B"/>
    <w:rsid w:val="003F69AD"/>
    <w:rsid w:val="003F6CD9"/>
    <w:rsid w:val="003F7107"/>
    <w:rsid w:val="0040036F"/>
    <w:rsid w:val="00400DD3"/>
    <w:rsid w:val="00400F53"/>
    <w:rsid w:val="00401700"/>
    <w:rsid w:val="00401C92"/>
    <w:rsid w:val="00401E6A"/>
    <w:rsid w:val="00402D9B"/>
    <w:rsid w:val="00403151"/>
    <w:rsid w:val="004034C3"/>
    <w:rsid w:val="004037F7"/>
    <w:rsid w:val="00403AE9"/>
    <w:rsid w:val="00403D0C"/>
    <w:rsid w:val="0040492C"/>
    <w:rsid w:val="004052F2"/>
    <w:rsid w:val="0040537F"/>
    <w:rsid w:val="00405450"/>
    <w:rsid w:val="004057F3"/>
    <w:rsid w:val="00405839"/>
    <w:rsid w:val="00405C41"/>
    <w:rsid w:val="00406119"/>
    <w:rsid w:val="00406A0E"/>
    <w:rsid w:val="00406DD1"/>
    <w:rsid w:val="0040796F"/>
    <w:rsid w:val="00407BBB"/>
    <w:rsid w:val="00407C51"/>
    <w:rsid w:val="0041003D"/>
    <w:rsid w:val="00410919"/>
    <w:rsid w:val="00410A8F"/>
    <w:rsid w:val="00410F4B"/>
    <w:rsid w:val="00411265"/>
    <w:rsid w:val="00411342"/>
    <w:rsid w:val="0041157A"/>
    <w:rsid w:val="0041215A"/>
    <w:rsid w:val="004127B6"/>
    <w:rsid w:val="00412982"/>
    <w:rsid w:val="00412F3A"/>
    <w:rsid w:val="00413051"/>
    <w:rsid w:val="00413C0F"/>
    <w:rsid w:val="004146B9"/>
    <w:rsid w:val="00414B96"/>
    <w:rsid w:val="004150E3"/>
    <w:rsid w:val="0041580A"/>
    <w:rsid w:val="004159C1"/>
    <w:rsid w:val="00415C82"/>
    <w:rsid w:val="00415E90"/>
    <w:rsid w:val="00415FEA"/>
    <w:rsid w:val="004174BF"/>
    <w:rsid w:val="00417A4D"/>
    <w:rsid w:val="00417A74"/>
    <w:rsid w:val="00417B0E"/>
    <w:rsid w:val="004202FF"/>
    <w:rsid w:val="00420400"/>
    <w:rsid w:val="004205C8"/>
    <w:rsid w:val="00420BDA"/>
    <w:rsid w:val="004217A5"/>
    <w:rsid w:val="00421BB0"/>
    <w:rsid w:val="00422172"/>
    <w:rsid w:val="00422A4F"/>
    <w:rsid w:val="0042357B"/>
    <w:rsid w:val="004238CF"/>
    <w:rsid w:val="00423B07"/>
    <w:rsid w:val="00423B34"/>
    <w:rsid w:val="00423B5F"/>
    <w:rsid w:val="00423C1C"/>
    <w:rsid w:val="0042437C"/>
    <w:rsid w:val="00424796"/>
    <w:rsid w:val="0042485B"/>
    <w:rsid w:val="00424DE2"/>
    <w:rsid w:val="004252B5"/>
    <w:rsid w:val="004254FC"/>
    <w:rsid w:val="00425AB2"/>
    <w:rsid w:val="00425D0F"/>
    <w:rsid w:val="004262C5"/>
    <w:rsid w:val="00426904"/>
    <w:rsid w:val="00426B36"/>
    <w:rsid w:val="00426E79"/>
    <w:rsid w:val="004274A7"/>
    <w:rsid w:val="0042778F"/>
    <w:rsid w:val="00427B09"/>
    <w:rsid w:val="0043025B"/>
    <w:rsid w:val="0043081C"/>
    <w:rsid w:val="004309C4"/>
    <w:rsid w:val="00431141"/>
    <w:rsid w:val="004314F6"/>
    <w:rsid w:val="004317FA"/>
    <w:rsid w:val="00432268"/>
    <w:rsid w:val="00432486"/>
    <w:rsid w:val="00432947"/>
    <w:rsid w:val="00432D94"/>
    <w:rsid w:val="004332A6"/>
    <w:rsid w:val="004335E3"/>
    <w:rsid w:val="004337F9"/>
    <w:rsid w:val="00433AFA"/>
    <w:rsid w:val="004349CD"/>
    <w:rsid w:val="00434CB9"/>
    <w:rsid w:val="004351CD"/>
    <w:rsid w:val="004353D2"/>
    <w:rsid w:val="00435574"/>
    <w:rsid w:val="004358F7"/>
    <w:rsid w:val="00435CAA"/>
    <w:rsid w:val="0043616C"/>
    <w:rsid w:val="00436599"/>
    <w:rsid w:val="00436784"/>
    <w:rsid w:val="00436C58"/>
    <w:rsid w:val="0043781B"/>
    <w:rsid w:val="00437D4B"/>
    <w:rsid w:val="00437EB0"/>
    <w:rsid w:val="00440BCF"/>
    <w:rsid w:val="00440C03"/>
    <w:rsid w:val="00440E83"/>
    <w:rsid w:val="00441341"/>
    <w:rsid w:val="0044159F"/>
    <w:rsid w:val="00441695"/>
    <w:rsid w:val="00441C58"/>
    <w:rsid w:val="00441E47"/>
    <w:rsid w:val="00442181"/>
    <w:rsid w:val="0044295C"/>
    <w:rsid w:val="00443057"/>
    <w:rsid w:val="00443432"/>
    <w:rsid w:val="004434BD"/>
    <w:rsid w:val="00443751"/>
    <w:rsid w:val="00443F8E"/>
    <w:rsid w:val="00443F99"/>
    <w:rsid w:val="0044436C"/>
    <w:rsid w:val="004448E4"/>
    <w:rsid w:val="00444CAF"/>
    <w:rsid w:val="00445322"/>
    <w:rsid w:val="00446154"/>
    <w:rsid w:val="00446230"/>
    <w:rsid w:val="004465E5"/>
    <w:rsid w:val="00446666"/>
    <w:rsid w:val="00446940"/>
    <w:rsid w:val="00446CC7"/>
    <w:rsid w:val="00446DDE"/>
    <w:rsid w:val="00446E5A"/>
    <w:rsid w:val="00447075"/>
    <w:rsid w:val="004473A6"/>
    <w:rsid w:val="00447E14"/>
    <w:rsid w:val="0045063D"/>
    <w:rsid w:val="00450A4D"/>
    <w:rsid w:val="00450F57"/>
    <w:rsid w:val="0045132F"/>
    <w:rsid w:val="00451477"/>
    <w:rsid w:val="0045166D"/>
    <w:rsid w:val="00451ACD"/>
    <w:rsid w:val="00451BB9"/>
    <w:rsid w:val="00451EAE"/>
    <w:rsid w:val="0045244E"/>
    <w:rsid w:val="004526A5"/>
    <w:rsid w:val="004527F7"/>
    <w:rsid w:val="004529F3"/>
    <w:rsid w:val="00453101"/>
    <w:rsid w:val="004539FA"/>
    <w:rsid w:val="0045401D"/>
    <w:rsid w:val="0045452E"/>
    <w:rsid w:val="0045456D"/>
    <w:rsid w:val="0045474D"/>
    <w:rsid w:val="00454BAB"/>
    <w:rsid w:val="00454E60"/>
    <w:rsid w:val="00454ED4"/>
    <w:rsid w:val="00454F80"/>
    <w:rsid w:val="0045504A"/>
    <w:rsid w:val="00455FA0"/>
    <w:rsid w:val="00457054"/>
    <w:rsid w:val="0045724F"/>
    <w:rsid w:val="0046033E"/>
    <w:rsid w:val="00460B0C"/>
    <w:rsid w:val="00461375"/>
    <w:rsid w:val="0046175B"/>
    <w:rsid w:val="00461D4A"/>
    <w:rsid w:val="00461D62"/>
    <w:rsid w:val="004623F2"/>
    <w:rsid w:val="004626E1"/>
    <w:rsid w:val="00462927"/>
    <w:rsid w:val="00462955"/>
    <w:rsid w:val="00462987"/>
    <w:rsid w:val="00463942"/>
    <w:rsid w:val="004647B1"/>
    <w:rsid w:val="0046481C"/>
    <w:rsid w:val="00464BAE"/>
    <w:rsid w:val="00464F6F"/>
    <w:rsid w:val="004659BA"/>
    <w:rsid w:val="00465B13"/>
    <w:rsid w:val="00465CD1"/>
    <w:rsid w:val="00465D9A"/>
    <w:rsid w:val="004669C7"/>
    <w:rsid w:val="00466E3D"/>
    <w:rsid w:val="00466FE2"/>
    <w:rsid w:val="00467619"/>
    <w:rsid w:val="00467807"/>
    <w:rsid w:val="00467B94"/>
    <w:rsid w:val="00467D28"/>
    <w:rsid w:val="00467F00"/>
    <w:rsid w:val="004707BB"/>
    <w:rsid w:val="00470877"/>
    <w:rsid w:val="0047093B"/>
    <w:rsid w:val="00470C28"/>
    <w:rsid w:val="00470C8B"/>
    <w:rsid w:val="004714D8"/>
    <w:rsid w:val="00471C67"/>
    <w:rsid w:val="00471F8A"/>
    <w:rsid w:val="00472009"/>
    <w:rsid w:val="0047201E"/>
    <w:rsid w:val="0047202C"/>
    <w:rsid w:val="00472B0E"/>
    <w:rsid w:val="004735C5"/>
    <w:rsid w:val="0047417C"/>
    <w:rsid w:val="00474CDF"/>
    <w:rsid w:val="00474E4A"/>
    <w:rsid w:val="0047586D"/>
    <w:rsid w:val="004758AC"/>
    <w:rsid w:val="00475B7F"/>
    <w:rsid w:val="00475F3D"/>
    <w:rsid w:val="00475F40"/>
    <w:rsid w:val="004760E7"/>
    <w:rsid w:val="00476301"/>
    <w:rsid w:val="004763CB"/>
    <w:rsid w:val="00476C8B"/>
    <w:rsid w:val="00477174"/>
    <w:rsid w:val="00477279"/>
    <w:rsid w:val="004778B8"/>
    <w:rsid w:val="00477B71"/>
    <w:rsid w:val="00477CBB"/>
    <w:rsid w:val="00480012"/>
    <w:rsid w:val="00480015"/>
    <w:rsid w:val="00480602"/>
    <w:rsid w:val="004808C9"/>
    <w:rsid w:val="00480980"/>
    <w:rsid w:val="00480C24"/>
    <w:rsid w:val="00481AFB"/>
    <w:rsid w:val="00481E61"/>
    <w:rsid w:val="004820CB"/>
    <w:rsid w:val="004823EB"/>
    <w:rsid w:val="00482A3D"/>
    <w:rsid w:val="00482D5A"/>
    <w:rsid w:val="004830AB"/>
    <w:rsid w:val="0048313C"/>
    <w:rsid w:val="004832F6"/>
    <w:rsid w:val="0048384E"/>
    <w:rsid w:val="00483FBC"/>
    <w:rsid w:val="004841F5"/>
    <w:rsid w:val="00484751"/>
    <w:rsid w:val="004847AC"/>
    <w:rsid w:val="0048487C"/>
    <w:rsid w:val="00484B35"/>
    <w:rsid w:val="004855C2"/>
    <w:rsid w:val="00485831"/>
    <w:rsid w:val="00485C17"/>
    <w:rsid w:val="00485CEC"/>
    <w:rsid w:val="00486476"/>
    <w:rsid w:val="00486687"/>
    <w:rsid w:val="004866FE"/>
    <w:rsid w:val="00486C14"/>
    <w:rsid w:val="00486CDD"/>
    <w:rsid w:val="004870D9"/>
    <w:rsid w:val="004872B0"/>
    <w:rsid w:val="00487607"/>
    <w:rsid w:val="00487B41"/>
    <w:rsid w:val="00487B89"/>
    <w:rsid w:val="00487F8D"/>
    <w:rsid w:val="0049008E"/>
    <w:rsid w:val="004901B1"/>
    <w:rsid w:val="004904FE"/>
    <w:rsid w:val="00490565"/>
    <w:rsid w:val="0049062E"/>
    <w:rsid w:val="00490BB7"/>
    <w:rsid w:val="00491000"/>
    <w:rsid w:val="004910C8"/>
    <w:rsid w:val="004919C4"/>
    <w:rsid w:val="00491D27"/>
    <w:rsid w:val="0049205D"/>
    <w:rsid w:val="004921EC"/>
    <w:rsid w:val="004925C0"/>
    <w:rsid w:val="00492882"/>
    <w:rsid w:val="00492AAF"/>
    <w:rsid w:val="00492D70"/>
    <w:rsid w:val="004931A5"/>
    <w:rsid w:val="0049332F"/>
    <w:rsid w:val="0049337D"/>
    <w:rsid w:val="00493408"/>
    <w:rsid w:val="004942F0"/>
    <w:rsid w:val="0049430B"/>
    <w:rsid w:val="0049432D"/>
    <w:rsid w:val="004945BE"/>
    <w:rsid w:val="00495019"/>
    <w:rsid w:val="004951F3"/>
    <w:rsid w:val="00495AD8"/>
    <w:rsid w:val="00495D5C"/>
    <w:rsid w:val="00496584"/>
    <w:rsid w:val="00496956"/>
    <w:rsid w:val="004A0124"/>
    <w:rsid w:val="004A0476"/>
    <w:rsid w:val="004A110F"/>
    <w:rsid w:val="004A14B1"/>
    <w:rsid w:val="004A1B2A"/>
    <w:rsid w:val="004A1BE4"/>
    <w:rsid w:val="004A1C15"/>
    <w:rsid w:val="004A1F1E"/>
    <w:rsid w:val="004A24BF"/>
    <w:rsid w:val="004A255D"/>
    <w:rsid w:val="004A2721"/>
    <w:rsid w:val="004A295D"/>
    <w:rsid w:val="004A2A5A"/>
    <w:rsid w:val="004A2B08"/>
    <w:rsid w:val="004A3403"/>
    <w:rsid w:val="004A349C"/>
    <w:rsid w:val="004A34C8"/>
    <w:rsid w:val="004A3F7F"/>
    <w:rsid w:val="004A4002"/>
    <w:rsid w:val="004A40E0"/>
    <w:rsid w:val="004A4756"/>
    <w:rsid w:val="004A4890"/>
    <w:rsid w:val="004A4938"/>
    <w:rsid w:val="004A49BF"/>
    <w:rsid w:val="004A52AC"/>
    <w:rsid w:val="004A5310"/>
    <w:rsid w:val="004A6CE8"/>
    <w:rsid w:val="004B011F"/>
    <w:rsid w:val="004B03DF"/>
    <w:rsid w:val="004B07CA"/>
    <w:rsid w:val="004B1152"/>
    <w:rsid w:val="004B11B0"/>
    <w:rsid w:val="004B176A"/>
    <w:rsid w:val="004B1C88"/>
    <w:rsid w:val="004B1CD9"/>
    <w:rsid w:val="004B1D8E"/>
    <w:rsid w:val="004B1E03"/>
    <w:rsid w:val="004B1E81"/>
    <w:rsid w:val="004B224D"/>
    <w:rsid w:val="004B2411"/>
    <w:rsid w:val="004B26B3"/>
    <w:rsid w:val="004B283F"/>
    <w:rsid w:val="004B2980"/>
    <w:rsid w:val="004B29FA"/>
    <w:rsid w:val="004B2D9F"/>
    <w:rsid w:val="004B2DCD"/>
    <w:rsid w:val="004B3208"/>
    <w:rsid w:val="004B3A3D"/>
    <w:rsid w:val="004B3EE8"/>
    <w:rsid w:val="004B3F22"/>
    <w:rsid w:val="004B4C21"/>
    <w:rsid w:val="004B4C70"/>
    <w:rsid w:val="004B54A1"/>
    <w:rsid w:val="004B655A"/>
    <w:rsid w:val="004B6DDA"/>
    <w:rsid w:val="004B73D5"/>
    <w:rsid w:val="004C00B1"/>
    <w:rsid w:val="004C00CD"/>
    <w:rsid w:val="004C0C3D"/>
    <w:rsid w:val="004C0F7A"/>
    <w:rsid w:val="004C111A"/>
    <w:rsid w:val="004C1795"/>
    <w:rsid w:val="004C1DA7"/>
    <w:rsid w:val="004C1F6A"/>
    <w:rsid w:val="004C25EB"/>
    <w:rsid w:val="004C2995"/>
    <w:rsid w:val="004C33C2"/>
    <w:rsid w:val="004C3522"/>
    <w:rsid w:val="004C4030"/>
    <w:rsid w:val="004C43D7"/>
    <w:rsid w:val="004C45D7"/>
    <w:rsid w:val="004C4C7A"/>
    <w:rsid w:val="004C52E0"/>
    <w:rsid w:val="004C5532"/>
    <w:rsid w:val="004C5CC7"/>
    <w:rsid w:val="004C5DC4"/>
    <w:rsid w:val="004C5DCC"/>
    <w:rsid w:val="004C6562"/>
    <w:rsid w:val="004C6670"/>
    <w:rsid w:val="004C66F4"/>
    <w:rsid w:val="004C69A0"/>
    <w:rsid w:val="004C6A3F"/>
    <w:rsid w:val="004C6F7A"/>
    <w:rsid w:val="004C785A"/>
    <w:rsid w:val="004C7FBA"/>
    <w:rsid w:val="004D066D"/>
    <w:rsid w:val="004D0753"/>
    <w:rsid w:val="004D0E14"/>
    <w:rsid w:val="004D10E7"/>
    <w:rsid w:val="004D1130"/>
    <w:rsid w:val="004D1249"/>
    <w:rsid w:val="004D152D"/>
    <w:rsid w:val="004D1D9B"/>
    <w:rsid w:val="004D2299"/>
    <w:rsid w:val="004D26C5"/>
    <w:rsid w:val="004D2785"/>
    <w:rsid w:val="004D28DB"/>
    <w:rsid w:val="004D2958"/>
    <w:rsid w:val="004D2D51"/>
    <w:rsid w:val="004D32FB"/>
    <w:rsid w:val="004D369A"/>
    <w:rsid w:val="004D374B"/>
    <w:rsid w:val="004D39E3"/>
    <w:rsid w:val="004D3E32"/>
    <w:rsid w:val="004D3F18"/>
    <w:rsid w:val="004D3F3E"/>
    <w:rsid w:val="004D429A"/>
    <w:rsid w:val="004D44E9"/>
    <w:rsid w:val="004D518C"/>
    <w:rsid w:val="004D51CD"/>
    <w:rsid w:val="004D524F"/>
    <w:rsid w:val="004D52F7"/>
    <w:rsid w:val="004D564B"/>
    <w:rsid w:val="004D62D3"/>
    <w:rsid w:val="004D647F"/>
    <w:rsid w:val="004D6C0A"/>
    <w:rsid w:val="004D6D2E"/>
    <w:rsid w:val="004D6E5B"/>
    <w:rsid w:val="004D744C"/>
    <w:rsid w:val="004D78BD"/>
    <w:rsid w:val="004D7B8D"/>
    <w:rsid w:val="004D7D7F"/>
    <w:rsid w:val="004E05B8"/>
    <w:rsid w:val="004E0BA0"/>
    <w:rsid w:val="004E169F"/>
    <w:rsid w:val="004E1804"/>
    <w:rsid w:val="004E1A85"/>
    <w:rsid w:val="004E2390"/>
    <w:rsid w:val="004E2D60"/>
    <w:rsid w:val="004E3020"/>
    <w:rsid w:val="004E3350"/>
    <w:rsid w:val="004E35B8"/>
    <w:rsid w:val="004E3B22"/>
    <w:rsid w:val="004E3EDD"/>
    <w:rsid w:val="004E41BF"/>
    <w:rsid w:val="004E4401"/>
    <w:rsid w:val="004E4461"/>
    <w:rsid w:val="004E448D"/>
    <w:rsid w:val="004E4587"/>
    <w:rsid w:val="004E501F"/>
    <w:rsid w:val="004E540B"/>
    <w:rsid w:val="004E5B94"/>
    <w:rsid w:val="004E5BE5"/>
    <w:rsid w:val="004E5CC3"/>
    <w:rsid w:val="004E658C"/>
    <w:rsid w:val="004E72C3"/>
    <w:rsid w:val="004E7508"/>
    <w:rsid w:val="004E76C0"/>
    <w:rsid w:val="004E7993"/>
    <w:rsid w:val="004F009C"/>
    <w:rsid w:val="004F02CE"/>
    <w:rsid w:val="004F070D"/>
    <w:rsid w:val="004F1728"/>
    <w:rsid w:val="004F1956"/>
    <w:rsid w:val="004F2350"/>
    <w:rsid w:val="004F35DD"/>
    <w:rsid w:val="004F40F5"/>
    <w:rsid w:val="004F465C"/>
    <w:rsid w:val="004F4918"/>
    <w:rsid w:val="004F4B4A"/>
    <w:rsid w:val="004F4F1E"/>
    <w:rsid w:val="004F5096"/>
    <w:rsid w:val="004F5285"/>
    <w:rsid w:val="004F5871"/>
    <w:rsid w:val="004F5C39"/>
    <w:rsid w:val="004F61DD"/>
    <w:rsid w:val="004F6456"/>
    <w:rsid w:val="004F717A"/>
    <w:rsid w:val="004F76E7"/>
    <w:rsid w:val="004F7745"/>
    <w:rsid w:val="005015C4"/>
    <w:rsid w:val="00501A46"/>
    <w:rsid w:val="00501E05"/>
    <w:rsid w:val="0050219A"/>
    <w:rsid w:val="00502208"/>
    <w:rsid w:val="005027EE"/>
    <w:rsid w:val="005028BF"/>
    <w:rsid w:val="00502C1B"/>
    <w:rsid w:val="00502D22"/>
    <w:rsid w:val="00502FFE"/>
    <w:rsid w:val="0050346A"/>
    <w:rsid w:val="00504084"/>
    <w:rsid w:val="0050464D"/>
    <w:rsid w:val="00504B2C"/>
    <w:rsid w:val="00505123"/>
    <w:rsid w:val="00505339"/>
    <w:rsid w:val="00505579"/>
    <w:rsid w:val="00505587"/>
    <w:rsid w:val="005055C9"/>
    <w:rsid w:val="005055EF"/>
    <w:rsid w:val="00505C1E"/>
    <w:rsid w:val="00505DBA"/>
    <w:rsid w:val="00506364"/>
    <w:rsid w:val="005067B7"/>
    <w:rsid w:val="005069A0"/>
    <w:rsid w:val="005069F5"/>
    <w:rsid w:val="00507293"/>
    <w:rsid w:val="005077CD"/>
    <w:rsid w:val="0050787A"/>
    <w:rsid w:val="00507C0F"/>
    <w:rsid w:val="00510232"/>
    <w:rsid w:val="005108CF"/>
    <w:rsid w:val="005109E1"/>
    <w:rsid w:val="00511432"/>
    <w:rsid w:val="0051146F"/>
    <w:rsid w:val="005115CD"/>
    <w:rsid w:val="00511FCB"/>
    <w:rsid w:val="00512057"/>
    <w:rsid w:val="00512728"/>
    <w:rsid w:val="00512AAA"/>
    <w:rsid w:val="005131DA"/>
    <w:rsid w:val="00513386"/>
    <w:rsid w:val="005140D7"/>
    <w:rsid w:val="00514E07"/>
    <w:rsid w:val="00514E1E"/>
    <w:rsid w:val="0051502C"/>
    <w:rsid w:val="00515397"/>
    <w:rsid w:val="00515AA9"/>
    <w:rsid w:val="00515C35"/>
    <w:rsid w:val="00516440"/>
    <w:rsid w:val="00517173"/>
    <w:rsid w:val="005172DC"/>
    <w:rsid w:val="00520219"/>
    <w:rsid w:val="005202B6"/>
    <w:rsid w:val="00520424"/>
    <w:rsid w:val="00520DAC"/>
    <w:rsid w:val="005212CA"/>
    <w:rsid w:val="005216E6"/>
    <w:rsid w:val="00521AF6"/>
    <w:rsid w:val="00521C1A"/>
    <w:rsid w:val="00522B12"/>
    <w:rsid w:val="00522F1D"/>
    <w:rsid w:val="00523419"/>
    <w:rsid w:val="0052346C"/>
    <w:rsid w:val="00523671"/>
    <w:rsid w:val="0052367E"/>
    <w:rsid w:val="005237A6"/>
    <w:rsid w:val="005240C1"/>
    <w:rsid w:val="00524682"/>
    <w:rsid w:val="00524A94"/>
    <w:rsid w:val="00525360"/>
    <w:rsid w:val="00526557"/>
    <w:rsid w:val="00526AA1"/>
    <w:rsid w:val="00526D89"/>
    <w:rsid w:val="005270AE"/>
    <w:rsid w:val="00527325"/>
    <w:rsid w:val="00527660"/>
    <w:rsid w:val="00527696"/>
    <w:rsid w:val="0052786A"/>
    <w:rsid w:val="00530173"/>
    <w:rsid w:val="00530449"/>
    <w:rsid w:val="0053072F"/>
    <w:rsid w:val="00531822"/>
    <w:rsid w:val="00531DD1"/>
    <w:rsid w:val="00531DD2"/>
    <w:rsid w:val="00532032"/>
    <w:rsid w:val="005325B8"/>
    <w:rsid w:val="0053313C"/>
    <w:rsid w:val="005333A6"/>
    <w:rsid w:val="005334A2"/>
    <w:rsid w:val="00533645"/>
    <w:rsid w:val="005337AB"/>
    <w:rsid w:val="005343FE"/>
    <w:rsid w:val="0053460C"/>
    <w:rsid w:val="00534C96"/>
    <w:rsid w:val="00534D6F"/>
    <w:rsid w:val="005357A7"/>
    <w:rsid w:val="00535C7E"/>
    <w:rsid w:val="00536BC4"/>
    <w:rsid w:val="00536E9E"/>
    <w:rsid w:val="005372DA"/>
    <w:rsid w:val="005372F5"/>
    <w:rsid w:val="005402C3"/>
    <w:rsid w:val="00540C05"/>
    <w:rsid w:val="00541194"/>
    <w:rsid w:val="005415E6"/>
    <w:rsid w:val="00541FF4"/>
    <w:rsid w:val="005423C2"/>
    <w:rsid w:val="005429C6"/>
    <w:rsid w:val="00542B3C"/>
    <w:rsid w:val="005430EA"/>
    <w:rsid w:val="00543604"/>
    <w:rsid w:val="005437E1"/>
    <w:rsid w:val="00543825"/>
    <w:rsid w:val="00543F5D"/>
    <w:rsid w:val="005449B5"/>
    <w:rsid w:val="00544C39"/>
    <w:rsid w:val="00544E2B"/>
    <w:rsid w:val="00544FFC"/>
    <w:rsid w:val="00545464"/>
    <w:rsid w:val="0054556B"/>
    <w:rsid w:val="005457B7"/>
    <w:rsid w:val="005457C8"/>
    <w:rsid w:val="00545B7A"/>
    <w:rsid w:val="00545D18"/>
    <w:rsid w:val="00545F62"/>
    <w:rsid w:val="00546580"/>
    <w:rsid w:val="00546673"/>
    <w:rsid w:val="005469AE"/>
    <w:rsid w:val="00546F4E"/>
    <w:rsid w:val="005477E5"/>
    <w:rsid w:val="005504FC"/>
    <w:rsid w:val="00550A4F"/>
    <w:rsid w:val="00551502"/>
    <w:rsid w:val="00551504"/>
    <w:rsid w:val="005518F5"/>
    <w:rsid w:val="00551E8C"/>
    <w:rsid w:val="0055200F"/>
    <w:rsid w:val="00552286"/>
    <w:rsid w:val="005525A0"/>
    <w:rsid w:val="0055264D"/>
    <w:rsid w:val="005526D6"/>
    <w:rsid w:val="00552CDB"/>
    <w:rsid w:val="00552FB5"/>
    <w:rsid w:val="005530D6"/>
    <w:rsid w:val="005534B0"/>
    <w:rsid w:val="00553E3B"/>
    <w:rsid w:val="00554825"/>
    <w:rsid w:val="005550E7"/>
    <w:rsid w:val="005551A4"/>
    <w:rsid w:val="005554BB"/>
    <w:rsid w:val="005555EE"/>
    <w:rsid w:val="00555A78"/>
    <w:rsid w:val="00555BF6"/>
    <w:rsid w:val="00555EE2"/>
    <w:rsid w:val="005564ED"/>
    <w:rsid w:val="00556626"/>
    <w:rsid w:val="00556656"/>
    <w:rsid w:val="005568E9"/>
    <w:rsid w:val="00557235"/>
    <w:rsid w:val="00557266"/>
    <w:rsid w:val="00557651"/>
    <w:rsid w:val="00560084"/>
    <w:rsid w:val="00560402"/>
    <w:rsid w:val="005604A0"/>
    <w:rsid w:val="00560DF0"/>
    <w:rsid w:val="00561135"/>
    <w:rsid w:val="005618E7"/>
    <w:rsid w:val="0056192B"/>
    <w:rsid w:val="00561C89"/>
    <w:rsid w:val="00561DEC"/>
    <w:rsid w:val="00561E0D"/>
    <w:rsid w:val="00562209"/>
    <w:rsid w:val="0056223F"/>
    <w:rsid w:val="005623C9"/>
    <w:rsid w:val="00562964"/>
    <w:rsid w:val="00562AB8"/>
    <w:rsid w:val="005633B1"/>
    <w:rsid w:val="00563B80"/>
    <w:rsid w:val="00563D7C"/>
    <w:rsid w:val="00564273"/>
    <w:rsid w:val="005645EF"/>
    <w:rsid w:val="0056469E"/>
    <w:rsid w:val="00564718"/>
    <w:rsid w:val="00565394"/>
    <w:rsid w:val="00565B9B"/>
    <w:rsid w:val="00565EB3"/>
    <w:rsid w:val="00566263"/>
    <w:rsid w:val="00566404"/>
    <w:rsid w:val="00566BC9"/>
    <w:rsid w:val="00567260"/>
    <w:rsid w:val="00567B59"/>
    <w:rsid w:val="00567F62"/>
    <w:rsid w:val="0057014B"/>
    <w:rsid w:val="00570947"/>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4D55"/>
    <w:rsid w:val="00574E74"/>
    <w:rsid w:val="00575528"/>
    <w:rsid w:val="00575F45"/>
    <w:rsid w:val="005763E8"/>
    <w:rsid w:val="00577346"/>
    <w:rsid w:val="0057749F"/>
    <w:rsid w:val="00577577"/>
    <w:rsid w:val="0057799A"/>
    <w:rsid w:val="00580534"/>
    <w:rsid w:val="005807DC"/>
    <w:rsid w:val="00580BB5"/>
    <w:rsid w:val="00580C50"/>
    <w:rsid w:val="0058252C"/>
    <w:rsid w:val="00582E60"/>
    <w:rsid w:val="00582E6D"/>
    <w:rsid w:val="00583062"/>
    <w:rsid w:val="005830F9"/>
    <w:rsid w:val="00584B40"/>
    <w:rsid w:val="00584E77"/>
    <w:rsid w:val="005851F7"/>
    <w:rsid w:val="00585BC4"/>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5F8"/>
    <w:rsid w:val="00595C0C"/>
    <w:rsid w:val="00595C8D"/>
    <w:rsid w:val="00595E9F"/>
    <w:rsid w:val="0059655F"/>
    <w:rsid w:val="005965B1"/>
    <w:rsid w:val="005967FF"/>
    <w:rsid w:val="00596C8C"/>
    <w:rsid w:val="00597431"/>
    <w:rsid w:val="0059791B"/>
    <w:rsid w:val="00597BB5"/>
    <w:rsid w:val="00597CFB"/>
    <w:rsid w:val="005A00F8"/>
    <w:rsid w:val="005A0552"/>
    <w:rsid w:val="005A061B"/>
    <w:rsid w:val="005A0B1E"/>
    <w:rsid w:val="005A0B4E"/>
    <w:rsid w:val="005A0EDA"/>
    <w:rsid w:val="005A161E"/>
    <w:rsid w:val="005A2191"/>
    <w:rsid w:val="005A2A6F"/>
    <w:rsid w:val="005A2F50"/>
    <w:rsid w:val="005A31B3"/>
    <w:rsid w:val="005A36FF"/>
    <w:rsid w:val="005A37BC"/>
    <w:rsid w:val="005A3E28"/>
    <w:rsid w:val="005A4426"/>
    <w:rsid w:val="005A48AC"/>
    <w:rsid w:val="005A4907"/>
    <w:rsid w:val="005A4C0B"/>
    <w:rsid w:val="005A4D01"/>
    <w:rsid w:val="005A5176"/>
    <w:rsid w:val="005A5232"/>
    <w:rsid w:val="005A5AE0"/>
    <w:rsid w:val="005A6095"/>
    <w:rsid w:val="005A67A2"/>
    <w:rsid w:val="005A77FD"/>
    <w:rsid w:val="005A7C38"/>
    <w:rsid w:val="005A7C9D"/>
    <w:rsid w:val="005B0031"/>
    <w:rsid w:val="005B0057"/>
    <w:rsid w:val="005B01A9"/>
    <w:rsid w:val="005B0587"/>
    <w:rsid w:val="005B0889"/>
    <w:rsid w:val="005B0FE4"/>
    <w:rsid w:val="005B167B"/>
    <w:rsid w:val="005B193C"/>
    <w:rsid w:val="005B28E8"/>
    <w:rsid w:val="005B2E86"/>
    <w:rsid w:val="005B2FF8"/>
    <w:rsid w:val="005B34FA"/>
    <w:rsid w:val="005B37E9"/>
    <w:rsid w:val="005B403E"/>
    <w:rsid w:val="005B4363"/>
    <w:rsid w:val="005B466B"/>
    <w:rsid w:val="005B4989"/>
    <w:rsid w:val="005B4B3B"/>
    <w:rsid w:val="005B50A5"/>
    <w:rsid w:val="005B5481"/>
    <w:rsid w:val="005B5B65"/>
    <w:rsid w:val="005B6402"/>
    <w:rsid w:val="005B6DDC"/>
    <w:rsid w:val="005B734C"/>
    <w:rsid w:val="005B79F6"/>
    <w:rsid w:val="005B7EA1"/>
    <w:rsid w:val="005C0281"/>
    <w:rsid w:val="005C0E05"/>
    <w:rsid w:val="005C17EE"/>
    <w:rsid w:val="005C17F3"/>
    <w:rsid w:val="005C1EA4"/>
    <w:rsid w:val="005C1EE1"/>
    <w:rsid w:val="005C2277"/>
    <w:rsid w:val="005C29C6"/>
    <w:rsid w:val="005C2B7E"/>
    <w:rsid w:val="005C2E56"/>
    <w:rsid w:val="005C3E2E"/>
    <w:rsid w:val="005C407E"/>
    <w:rsid w:val="005C408C"/>
    <w:rsid w:val="005C4375"/>
    <w:rsid w:val="005C48ED"/>
    <w:rsid w:val="005C4DB1"/>
    <w:rsid w:val="005C54A7"/>
    <w:rsid w:val="005C57AA"/>
    <w:rsid w:val="005C5B6B"/>
    <w:rsid w:val="005C5CD1"/>
    <w:rsid w:val="005C6118"/>
    <w:rsid w:val="005C6189"/>
    <w:rsid w:val="005C6256"/>
    <w:rsid w:val="005C630D"/>
    <w:rsid w:val="005C6C77"/>
    <w:rsid w:val="005C6E34"/>
    <w:rsid w:val="005C7518"/>
    <w:rsid w:val="005C7BED"/>
    <w:rsid w:val="005D0450"/>
    <w:rsid w:val="005D0AE4"/>
    <w:rsid w:val="005D0BA3"/>
    <w:rsid w:val="005D0CD1"/>
    <w:rsid w:val="005D0D76"/>
    <w:rsid w:val="005D2458"/>
    <w:rsid w:val="005D2621"/>
    <w:rsid w:val="005D27F1"/>
    <w:rsid w:val="005D311F"/>
    <w:rsid w:val="005D3132"/>
    <w:rsid w:val="005D3454"/>
    <w:rsid w:val="005D3E0F"/>
    <w:rsid w:val="005D402E"/>
    <w:rsid w:val="005D4523"/>
    <w:rsid w:val="005D54E6"/>
    <w:rsid w:val="005D5885"/>
    <w:rsid w:val="005D5EF1"/>
    <w:rsid w:val="005D5F41"/>
    <w:rsid w:val="005D691F"/>
    <w:rsid w:val="005D6C02"/>
    <w:rsid w:val="005D6F1F"/>
    <w:rsid w:val="005D7000"/>
    <w:rsid w:val="005D7078"/>
    <w:rsid w:val="005D74BB"/>
    <w:rsid w:val="005D77AB"/>
    <w:rsid w:val="005D78E7"/>
    <w:rsid w:val="005E00BF"/>
    <w:rsid w:val="005E0203"/>
    <w:rsid w:val="005E0331"/>
    <w:rsid w:val="005E0490"/>
    <w:rsid w:val="005E0505"/>
    <w:rsid w:val="005E246B"/>
    <w:rsid w:val="005E2BEF"/>
    <w:rsid w:val="005E2C4B"/>
    <w:rsid w:val="005E306D"/>
    <w:rsid w:val="005E33FB"/>
    <w:rsid w:val="005E4646"/>
    <w:rsid w:val="005E48C0"/>
    <w:rsid w:val="005E52A5"/>
    <w:rsid w:val="005E54EE"/>
    <w:rsid w:val="005E6023"/>
    <w:rsid w:val="005E63DE"/>
    <w:rsid w:val="005E7160"/>
    <w:rsid w:val="005E775A"/>
    <w:rsid w:val="005E7DBE"/>
    <w:rsid w:val="005F051E"/>
    <w:rsid w:val="005F0C17"/>
    <w:rsid w:val="005F0CB5"/>
    <w:rsid w:val="005F18D7"/>
    <w:rsid w:val="005F26E7"/>
    <w:rsid w:val="005F2C2F"/>
    <w:rsid w:val="005F3164"/>
    <w:rsid w:val="005F3BCD"/>
    <w:rsid w:val="005F3DE5"/>
    <w:rsid w:val="005F3E91"/>
    <w:rsid w:val="005F412D"/>
    <w:rsid w:val="005F4250"/>
    <w:rsid w:val="005F439D"/>
    <w:rsid w:val="005F4B5C"/>
    <w:rsid w:val="005F4CD6"/>
    <w:rsid w:val="005F504A"/>
    <w:rsid w:val="005F50F2"/>
    <w:rsid w:val="005F51A1"/>
    <w:rsid w:val="005F5595"/>
    <w:rsid w:val="005F5786"/>
    <w:rsid w:val="005F584D"/>
    <w:rsid w:val="005F5C21"/>
    <w:rsid w:val="005F5CCE"/>
    <w:rsid w:val="005F5EEA"/>
    <w:rsid w:val="005F620C"/>
    <w:rsid w:val="005F668F"/>
    <w:rsid w:val="005F6C2E"/>
    <w:rsid w:val="005F7C66"/>
    <w:rsid w:val="005F7CB0"/>
    <w:rsid w:val="005F7DA8"/>
    <w:rsid w:val="005F7DF9"/>
    <w:rsid w:val="0060064D"/>
    <w:rsid w:val="00600DB4"/>
    <w:rsid w:val="00601054"/>
    <w:rsid w:val="006010B8"/>
    <w:rsid w:val="006014E5"/>
    <w:rsid w:val="00601A37"/>
    <w:rsid w:val="00601E0B"/>
    <w:rsid w:val="0060249D"/>
    <w:rsid w:val="00602743"/>
    <w:rsid w:val="00602AF1"/>
    <w:rsid w:val="00602DE3"/>
    <w:rsid w:val="00602E81"/>
    <w:rsid w:val="0060380B"/>
    <w:rsid w:val="00603E25"/>
    <w:rsid w:val="006044F8"/>
    <w:rsid w:val="00604525"/>
    <w:rsid w:val="006049C8"/>
    <w:rsid w:val="00604C36"/>
    <w:rsid w:val="00605104"/>
    <w:rsid w:val="00605825"/>
    <w:rsid w:val="00605D0B"/>
    <w:rsid w:val="00606139"/>
    <w:rsid w:val="006061E1"/>
    <w:rsid w:val="006062B3"/>
    <w:rsid w:val="006066E0"/>
    <w:rsid w:val="00606A39"/>
    <w:rsid w:val="00607297"/>
    <w:rsid w:val="00607307"/>
    <w:rsid w:val="0060779F"/>
    <w:rsid w:val="00607E10"/>
    <w:rsid w:val="006106DD"/>
    <w:rsid w:val="0061121D"/>
    <w:rsid w:val="0061146B"/>
    <w:rsid w:val="00611A7A"/>
    <w:rsid w:val="00611C5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19C"/>
    <w:rsid w:val="006179F8"/>
    <w:rsid w:val="0062004F"/>
    <w:rsid w:val="00620C78"/>
    <w:rsid w:val="00620DA8"/>
    <w:rsid w:val="0062109A"/>
    <w:rsid w:val="0062123D"/>
    <w:rsid w:val="006213A4"/>
    <w:rsid w:val="006218CB"/>
    <w:rsid w:val="00621A9A"/>
    <w:rsid w:val="00621F4E"/>
    <w:rsid w:val="0062201C"/>
    <w:rsid w:val="00622A5B"/>
    <w:rsid w:val="00622EA9"/>
    <w:rsid w:val="00623BDE"/>
    <w:rsid w:val="00623BEF"/>
    <w:rsid w:val="00623FDC"/>
    <w:rsid w:val="00624505"/>
    <w:rsid w:val="00624B21"/>
    <w:rsid w:val="0062537D"/>
    <w:rsid w:val="00625B5F"/>
    <w:rsid w:val="0062618E"/>
    <w:rsid w:val="0062629D"/>
    <w:rsid w:val="00627E61"/>
    <w:rsid w:val="0063076F"/>
    <w:rsid w:val="00630834"/>
    <w:rsid w:val="0063086D"/>
    <w:rsid w:val="0063103A"/>
    <w:rsid w:val="0063143D"/>
    <w:rsid w:val="0063143E"/>
    <w:rsid w:val="00631A4B"/>
    <w:rsid w:val="00632180"/>
    <w:rsid w:val="0063234B"/>
    <w:rsid w:val="00632428"/>
    <w:rsid w:val="006326A1"/>
    <w:rsid w:val="00632958"/>
    <w:rsid w:val="00632F0D"/>
    <w:rsid w:val="006331BB"/>
    <w:rsid w:val="00633AC5"/>
    <w:rsid w:val="00633F4E"/>
    <w:rsid w:val="00634085"/>
    <w:rsid w:val="00634A10"/>
    <w:rsid w:val="00634DAE"/>
    <w:rsid w:val="00634FAD"/>
    <w:rsid w:val="0063552C"/>
    <w:rsid w:val="00636209"/>
    <w:rsid w:val="00636454"/>
    <w:rsid w:val="0063651E"/>
    <w:rsid w:val="00636634"/>
    <w:rsid w:val="00636E8C"/>
    <w:rsid w:val="006373C2"/>
    <w:rsid w:val="00637935"/>
    <w:rsid w:val="00637B40"/>
    <w:rsid w:val="00637F35"/>
    <w:rsid w:val="00640535"/>
    <w:rsid w:val="00640ACA"/>
    <w:rsid w:val="00640EF7"/>
    <w:rsid w:val="00641300"/>
    <w:rsid w:val="006416DD"/>
    <w:rsid w:val="00641808"/>
    <w:rsid w:val="00642688"/>
    <w:rsid w:val="00642752"/>
    <w:rsid w:val="0064275F"/>
    <w:rsid w:val="00642802"/>
    <w:rsid w:val="006431E3"/>
    <w:rsid w:val="006436E4"/>
    <w:rsid w:val="00643CA1"/>
    <w:rsid w:val="006443FB"/>
    <w:rsid w:val="00644675"/>
    <w:rsid w:val="00644C1A"/>
    <w:rsid w:val="0064515C"/>
    <w:rsid w:val="00645BBE"/>
    <w:rsid w:val="00645CC3"/>
    <w:rsid w:val="00645D98"/>
    <w:rsid w:val="006462E0"/>
    <w:rsid w:val="00646829"/>
    <w:rsid w:val="00647CEC"/>
    <w:rsid w:val="00647D09"/>
    <w:rsid w:val="00647D1F"/>
    <w:rsid w:val="00647FB1"/>
    <w:rsid w:val="006503C1"/>
    <w:rsid w:val="00650584"/>
    <w:rsid w:val="00650CFE"/>
    <w:rsid w:val="00650D53"/>
    <w:rsid w:val="00650E96"/>
    <w:rsid w:val="006517BF"/>
    <w:rsid w:val="006519E2"/>
    <w:rsid w:val="00652161"/>
    <w:rsid w:val="00652361"/>
    <w:rsid w:val="00652515"/>
    <w:rsid w:val="006529C2"/>
    <w:rsid w:val="00652C8E"/>
    <w:rsid w:val="0065303E"/>
    <w:rsid w:val="00653D1E"/>
    <w:rsid w:val="00654DEF"/>
    <w:rsid w:val="0065528E"/>
    <w:rsid w:val="006556FD"/>
    <w:rsid w:val="00655B92"/>
    <w:rsid w:val="0065628F"/>
    <w:rsid w:val="0065673E"/>
    <w:rsid w:val="00656BC1"/>
    <w:rsid w:val="00657111"/>
    <w:rsid w:val="00657757"/>
    <w:rsid w:val="00657E6A"/>
    <w:rsid w:val="006600BD"/>
    <w:rsid w:val="006602E2"/>
    <w:rsid w:val="0066119F"/>
    <w:rsid w:val="0066179C"/>
    <w:rsid w:val="006618E2"/>
    <w:rsid w:val="00661BF2"/>
    <w:rsid w:val="006620C8"/>
    <w:rsid w:val="00662255"/>
    <w:rsid w:val="00662696"/>
    <w:rsid w:val="0066338F"/>
    <w:rsid w:val="0066393C"/>
    <w:rsid w:val="00663CAD"/>
    <w:rsid w:val="00663F4C"/>
    <w:rsid w:val="006641AC"/>
    <w:rsid w:val="00664843"/>
    <w:rsid w:val="00664D27"/>
    <w:rsid w:val="00664D46"/>
    <w:rsid w:val="0066589C"/>
    <w:rsid w:val="00665942"/>
    <w:rsid w:val="00665E2F"/>
    <w:rsid w:val="00665EC2"/>
    <w:rsid w:val="00666242"/>
    <w:rsid w:val="00666AC3"/>
    <w:rsid w:val="00666CD5"/>
    <w:rsid w:val="00667345"/>
    <w:rsid w:val="00667956"/>
    <w:rsid w:val="00667B55"/>
    <w:rsid w:val="00667CAC"/>
    <w:rsid w:val="00667DB6"/>
    <w:rsid w:val="00667E14"/>
    <w:rsid w:val="00667F4A"/>
    <w:rsid w:val="006700B8"/>
    <w:rsid w:val="006702E7"/>
    <w:rsid w:val="00671265"/>
    <w:rsid w:val="00671564"/>
    <w:rsid w:val="00671837"/>
    <w:rsid w:val="006718AC"/>
    <w:rsid w:val="00671A0A"/>
    <w:rsid w:val="00672192"/>
    <w:rsid w:val="00672428"/>
    <w:rsid w:val="00672655"/>
    <w:rsid w:val="006733D6"/>
    <w:rsid w:val="00673E9A"/>
    <w:rsid w:val="00673E9E"/>
    <w:rsid w:val="00673F20"/>
    <w:rsid w:val="006743EC"/>
    <w:rsid w:val="0067447F"/>
    <w:rsid w:val="00674577"/>
    <w:rsid w:val="006749E5"/>
    <w:rsid w:val="00674D16"/>
    <w:rsid w:val="00675549"/>
    <w:rsid w:val="006759AA"/>
    <w:rsid w:val="00676023"/>
    <w:rsid w:val="00676395"/>
    <w:rsid w:val="0067639D"/>
    <w:rsid w:val="006764DE"/>
    <w:rsid w:val="00677391"/>
    <w:rsid w:val="0067777A"/>
    <w:rsid w:val="00677793"/>
    <w:rsid w:val="00677B76"/>
    <w:rsid w:val="00677D3C"/>
    <w:rsid w:val="00680094"/>
    <w:rsid w:val="00680B1D"/>
    <w:rsid w:val="00680F0B"/>
    <w:rsid w:val="0068110E"/>
    <w:rsid w:val="006818CE"/>
    <w:rsid w:val="00683483"/>
    <w:rsid w:val="006836A6"/>
    <w:rsid w:val="00683AFE"/>
    <w:rsid w:val="00685A3E"/>
    <w:rsid w:val="006861F8"/>
    <w:rsid w:val="0068646D"/>
    <w:rsid w:val="006869FF"/>
    <w:rsid w:val="00686D21"/>
    <w:rsid w:val="00686E82"/>
    <w:rsid w:val="006874BC"/>
    <w:rsid w:val="006877CA"/>
    <w:rsid w:val="00687E0D"/>
    <w:rsid w:val="0069052E"/>
    <w:rsid w:val="00690896"/>
    <w:rsid w:val="00690BA1"/>
    <w:rsid w:val="00690CD0"/>
    <w:rsid w:val="00690E25"/>
    <w:rsid w:val="00691097"/>
    <w:rsid w:val="00691149"/>
    <w:rsid w:val="006919FE"/>
    <w:rsid w:val="00691E50"/>
    <w:rsid w:val="0069299F"/>
    <w:rsid w:val="00692BDF"/>
    <w:rsid w:val="00692C43"/>
    <w:rsid w:val="00692DFB"/>
    <w:rsid w:val="00692FEA"/>
    <w:rsid w:val="006933B3"/>
    <w:rsid w:val="0069381E"/>
    <w:rsid w:val="00693889"/>
    <w:rsid w:val="00693B7E"/>
    <w:rsid w:val="00693CB3"/>
    <w:rsid w:val="00693D4D"/>
    <w:rsid w:val="00693F36"/>
    <w:rsid w:val="00693FB6"/>
    <w:rsid w:val="0069443D"/>
    <w:rsid w:val="00694E01"/>
    <w:rsid w:val="006950A6"/>
    <w:rsid w:val="006957CF"/>
    <w:rsid w:val="00695A16"/>
    <w:rsid w:val="00695B30"/>
    <w:rsid w:val="00695D9B"/>
    <w:rsid w:val="006962EE"/>
    <w:rsid w:val="00696669"/>
    <w:rsid w:val="0069684D"/>
    <w:rsid w:val="00696C7D"/>
    <w:rsid w:val="00696FB1"/>
    <w:rsid w:val="0069709B"/>
    <w:rsid w:val="00697128"/>
    <w:rsid w:val="006975D2"/>
    <w:rsid w:val="00697749"/>
    <w:rsid w:val="00697DEB"/>
    <w:rsid w:val="00697E12"/>
    <w:rsid w:val="00697E43"/>
    <w:rsid w:val="00697F21"/>
    <w:rsid w:val="006A005E"/>
    <w:rsid w:val="006A04F6"/>
    <w:rsid w:val="006A07D3"/>
    <w:rsid w:val="006A0941"/>
    <w:rsid w:val="006A0FFA"/>
    <w:rsid w:val="006A1885"/>
    <w:rsid w:val="006A21EC"/>
    <w:rsid w:val="006A25A2"/>
    <w:rsid w:val="006A264A"/>
    <w:rsid w:val="006A2772"/>
    <w:rsid w:val="006A324E"/>
    <w:rsid w:val="006A36A7"/>
    <w:rsid w:val="006A3A4F"/>
    <w:rsid w:val="006A3F3A"/>
    <w:rsid w:val="006A4C15"/>
    <w:rsid w:val="006A50CD"/>
    <w:rsid w:val="006A519E"/>
    <w:rsid w:val="006A5641"/>
    <w:rsid w:val="006A57FF"/>
    <w:rsid w:val="006A5935"/>
    <w:rsid w:val="006A5A90"/>
    <w:rsid w:val="006A5D69"/>
    <w:rsid w:val="006A5E91"/>
    <w:rsid w:val="006A7113"/>
    <w:rsid w:val="006A76AA"/>
    <w:rsid w:val="006B0130"/>
    <w:rsid w:val="006B0DAC"/>
    <w:rsid w:val="006B10FB"/>
    <w:rsid w:val="006B13BF"/>
    <w:rsid w:val="006B33E3"/>
    <w:rsid w:val="006B36CB"/>
    <w:rsid w:val="006B411D"/>
    <w:rsid w:val="006B4206"/>
    <w:rsid w:val="006B42F1"/>
    <w:rsid w:val="006B47E1"/>
    <w:rsid w:val="006B4918"/>
    <w:rsid w:val="006B5099"/>
    <w:rsid w:val="006B5B51"/>
    <w:rsid w:val="006B66CE"/>
    <w:rsid w:val="006B67B5"/>
    <w:rsid w:val="006B6B26"/>
    <w:rsid w:val="006B6D89"/>
    <w:rsid w:val="006B7407"/>
    <w:rsid w:val="006B782A"/>
    <w:rsid w:val="006B78B6"/>
    <w:rsid w:val="006B7DE3"/>
    <w:rsid w:val="006B7F11"/>
    <w:rsid w:val="006C021A"/>
    <w:rsid w:val="006C024F"/>
    <w:rsid w:val="006C02BE"/>
    <w:rsid w:val="006C071F"/>
    <w:rsid w:val="006C09EA"/>
    <w:rsid w:val="006C0D20"/>
    <w:rsid w:val="006C118B"/>
    <w:rsid w:val="006C12BC"/>
    <w:rsid w:val="006C1404"/>
    <w:rsid w:val="006C1BEC"/>
    <w:rsid w:val="006C1D96"/>
    <w:rsid w:val="006C2116"/>
    <w:rsid w:val="006C21CB"/>
    <w:rsid w:val="006C2610"/>
    <w:rsid w:val="006C2BEF"/>
    <w:rsid w:val="006C2F90"/>
    <w:rsid w:val="006C31C3"/>
    <w:rsid w:val="006C33C5"/>
    <w:rsid w:val="006C3C8D"/>
    <w:rsid w:val="006C4073"/>
    <w:rsid w:val="006C4587"/>
    <w:rsid w:val="006C4883"/>
    <w:rsid w:val="006C49E1"/>
    <w:rsid w:val="006C4DC4"/>
    <w:rsid w:val="006C5107"/>
    <w:rsid w:val="006C5700"/>
    <w:rsid w:val="006C5900"/>
    <w:rsid w:val="006C5C49"/>
    <w:rsid w:val="006C5CA9"/>
    <w:rsid w:val="006C6056"/>
    <w:rsid w:val="006C6478"/>
    <w:rsid w:val="006C66D2"/>
    <w:rsid w:val="006C6961"/>
    <w:rsid w:val="006C6BB2"/>
    <w:rsid w:val="006C6DEC"/>
    <w:rsid w:val="006C71D4"/>
    <w:rsid w:val="006C7200"/>
    <w:rsid w:val="006C7289"/>
    <w:rsid w:val="006C7836"/>
    <w:rsid w:val="006D03A4"/>
    <w:rsid w:val="006D0423"/>
    <w:rsid w:val="006D04A3"/>
    <w:rsid w:val="006D0530"/>
    <w:rsid w:val="006D0DA2"/>
    <w:rsid w:val="006D16EA"/>
    <w:rsid w:val="006D173F"/>
    <w:rsid w:val="006D17DB"/>
    <w:rsid w:val="006D1E59"/>
    <w:rsid w:val="006D1FE7"/>
    <w:rsid w:val="006D202A"/>
    <w:rsid w:val="006D2B23"/>
    <w:rsid w:val="006D309E"/>
    <w:rsid w:val="006D3C3C"/>
    <w:rsid w:val="006D3C52"/>
    <w:rsid w:val="006D4691"/>
    <w:rsid w:val="006D46D6"/>
    <w:rsid w:val="006D472B"/>
    <w:rsid w:val="006D4CA1"/>
    <w:rsid w:val="006D54DF"/>
    <w:rsid w:val="006D622D"/>
    <w:rsid w:val="006D6380"/>
    <w:rsid w:val="006D64BB"/>
    <w:rsid w:val="006D68F9"/>
    <w:rsid w:val="006D6EC8"/>
    <w:rsid w:val="006D7756"/>
    <w:rsid w:val="006D77D7"/>
    <w:rsid w:val="006D7CA4"/>
    <w:rsid w:val="006D7F1B"/>
    <w:rsid w:val="006E0148"/>
    <w:rsid w:val="006E04B4"/>
    <w:rsid w:val="006E11FB"/>
    <w:rsid w:val="006E1648"/>
    <w:rsid w:val="006E1826"/>
    <w:rsid w:val="006E19A3"/>
    <w:rsid w:val="006E1FDA"/>
    <w:rsid w:val="006E24AD"/>
    <w:rsid w:val="006E2582"/>
    <w:rsid w:val="006E2B8F"/>
    <w:rsid w:val="006E2CF5"/>
    <w:rsid w:val="006E3288"/>
    <w:rsid w:val="006E3819"/>
    <w:rsid w:val="006E3DD3"/>
    <w:rsid w:val="006E3EBB"/>
    <w:rsid w:val="006E3EC9"/>
    <w:rsid w:val="006E4013"/>
    <w:rsid w:val="006E4DC2"/>
    <w:rsid w:val="006E4E6D"/>
    <w:rsid w:val="006E4EAC"/>
    <w:rsid w:val="006E4FCE"/>
    <w:rsid w:val="006E51C7"/>
    <w:rsid w:val="006E51DA"/>
    <w:rsid w:val="006E582A"/>
    <w:rsid w:val="006E584A"/>
    <w:rsid w:val="006E6185"/>
    <w:rsid w:val="006E6AD4"/>
    <w:rsid w:val="006E6B9C"/>
    <w:rsid w:val="006E769B"/>
    <w:rsid w:val="006E76A8"/>
    <w:rsid w:val="006E7781"/>
    <w:rsid w:val="006E78D7"/>
    <w:rsid w:val="006F0178"/>
    <w:rsid w:val="006F034F"/>
    <w:rsid w:val="006F0366"/>
    <w:rsid w:val="006F05EC"/>
    <w:rsid w:val="006F0C1F"/>
    <w:rsid w:val="006F109D"/>
    <w:rsid w:val="006F185F"/>
    <w:rsid w:val="006F1D2A"/>
    <w:rsid w:val="006F20F9"/>
    <w:rsid w:val="006F239B"/>
    <w:rsid w:val="006F2A75"/>
    <w:rsid w:val="006F3272"/>
    <w:rsid w:val="006F3492"/>
    <w:rsid w:val="006F356D"/>
    <w:rsid w:val="006F35A4"/>
    <w:rsid w:val="006F35BF"/>
    <w:rsid w:val="006F3887"/>
    <w:rsid w:val="006F3CC0"/>
    <w:rsid w:val="006F43AF"/>
    <w:rsid w:val="006F45C1"/>
    <w:rsid w:val="006F53BB"/>
    <w:rsid w:val="006F61AD"/>
    <w:rsid w:val="006F6E90"/>
    <w:rsid w:val="006F6F44"/>
    <w:rsid w:val="006F6F89"/>
    <w:rsid w:val="006F7346"/>
    <w:rsid w:val="006F73D5"/>
    <w:rsid w:val="006F77D7"/>
    <w:rsid w:val="006F78ED"/>
    <w:rsid w:val="006F7D9D"/>
    <w:rsid w:val="007013B6"/>
    <w:rsid w:val="0070200B"/>
    <w:rsid w:val="00702268"/>
    <w:rsid w:val="00702303"/>
    <w:rsid w:val="00702829"/>
    <w:rsid w:val="00702D00"/>
    <w:rsid w:val="00702F91"/>
    <w:rsid w:val="0070370D"/>
    <w:rsid w:val="00703BB7"/>
    <w:rsid w:val="007043FD"/>
    <w:rsid w:val="0070470C"/>
    <w:rsid w:val="00704735"/>
    <w:rsid w:val="00704AA4"/>
    <w:rsid w:val="00704D95"/>
    <w:rsid w:val="0070554C"/>
    <w:rsid w:val="00705D5C"/>
    <w:rsid w:val="00706367"/>
    <w:rsid w:val="00706CD3"/>
    <w:rsid w:val="00707217"/>
    <w:rsid w:val="007078CE"/>
    <w:rsid w:val="00707F90"/>
    <w:rsid w:val="00710766"/>
    <w:rsid w:val="00710953"/>
    <w:rsid w:val="007116F0"/>
    <w:rsid w:val="00712348"/>
    <w:rsid w:val="00712B24"/>
    <w:rsid w:val="00713108"/>
    <w:rsid w:val="007134C3"/>
    <w:rsid w:val="0071357E"/>
    <w:rsid w:val="00713D31"/>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8BE"/>
    <w:rsid w:val="00717AE5"/>
    <w:rsid w:val="00717DAE"/>
    <w:rsid w:val="00717F4D"/>
    <w:rsid w:val="00717F78"/>
    <w:rsid w:val="00720152"/>
    <w:rsid w:val="007203D3"/>
    <w:rsid w:val="00720501"/>
    <w:rsid w:val="00720CBC"/>
    <w:rsid w:val="00721867"/>
    <w:rsid w:val="00721A16"/>
    <w:rsid w:val="00721FBD"/>
    <w:rsid w:val="007223D5"/>
    <w:rsid w:val="007227ED"/>
    <w:rsid w:val="00722E9C"/>
    <w:rsid w:val="007230D4"/>
    <w:rsid w:val="00723197"/>
    <w:rsid w:val="00723328"/>
    <w:rsid w:val="00723942"/>
    <w:rsid w:val="00723A8A"/>
    <w:rsid w:val="00723CDD"/>
    <w:rsid w:val="007246CC"/>
    <w:rsid w:val="0072472A"/>
    <w:rsid w:val="00724A63"/>
    <w:rsid w:val="007257D1"/>
    <w:rsid w:val="00725A06"/>
    <w:rsid w:val="00725FC6"/>
    <w:rsid w:val="007262EF"/>
    <w:rsid w:val="00726633"/>
    <w:rsid w:val="00726C9D"/>
    <w:rsid w:val="00727418"/>
    <w:rsid w:val="00727903"/>
    <w:rsid w:val="007304A4"/>
    <w:rsid w:val="00730A3B"/>
    <w:rsid w:val="00730EC9"/>
    <w:rsid w:val="007314D5"/>
    <w:rsid w:val="00731739"/>
    <w:rsid w:val="00731EEA"/>
    <w:rsid w:val="007321AC"/>
    <w:rsid w:val="00732282"/>
    <w:rsid w:val="007327B6"/>
    <w:rsid w:val="007328B5"/>
    <w:rsid w:val="00732AD6"/>
    <w:rsid w:val="00732AE4"/>
    <w:rsid w:val="00732E22"/>
    <w:rsid w:val="00732E9C"/>
    <w:rsid w:val="0073321A"/>
    <w:rsid w:val="00733C3E"/>
    <w:rsid w:val="00733DBE"/>
    <w:rsid w:val="007342B8"/>
    <w:rsid w:val="00734A4C"/>
    <w:rsid w:val="00734E75"/>
    <w:rsid w:val="0073560F"/>
    <w:rsid w:val="00735C16"/>
    <w:rsid w:val="00735D14"/>
    <w:rsid w:val="00736031"/>
    <w:rsid w:val="007362CE"/>
    <w:rsid w:val="007363FF"/>
    <w:rsid w:val="00736894"/>
    <w:rsid w:val="00736CE3"/>
    <w:rsid w:val="00736F85"/>
    <w:rsid w:val="00737DB6"/>
    <w:rsid w:val="007405AC"/>
    <w:rsid w:val="00740790"/>
    <w:rsid w:val="00740DD4"/>
    <w:rsid w:val="00740EBD"/>
    <w:rsid w:val="007411EE"/>
    <w:rsid w:val="00741636"/>
    <w:rsid w:val="00741E51"/>
    <w:rsid w:val="0074239F"/>
    <w:rsid w:val="007423CF"/>
    <w:rsid w:val="007425EB"/>
    <w:rsid w:val="00742721"/>
    <w:rsid w:val="00742949"/>
    <w:rsid w:val="007438B9"/>
    <w:rsid w:val="00743D43"/>
    <w:rsid w:val="007442B9"/>
    <w:rsid w:val="007443CF"/>
    <w:rsid w:val="00744B3F"/>
    <w:rsid w:val="00745168"/>
    <w:rsid w:val="00745AAC"/>
    <w:rsid w:val="0074648E"/>
    <w:rsid w:val="007465EB"/>
    <w:rsid w:val="00746B2D"/>
    <w:rsid w:val="00746BF2"/>
    <w:rsid w:val="00746C9B"/>
    <w:rsid w:val="00746D99"/>
    <w:rsid w:val="00746FC7"/>
    <w:rsid w:val="00747187"/>
    <w:rsid w:val="00747191"/>
    <w:rsid w:val="0074733F"/>
    <w:rsid w:val="00747516"/>
    <w:rsid w:val="00747FB6"/>
    <w:rsid w:val="0075077F"/>
    <w:rsid w:val="007507ED"/>
    <w:rsid w:val="00750C0F"/>
    <w:rsid w:val="00750C4E"/>
    <w:rsid w:val="007516BF"/>
    <w:rsid w:val="007519A9"/>
    <w:rsid w:val="00751EF1"/>
    <w:rsid w:val="007524AE"/>
    <w:rsid w:val="0075287B"/>
    <w:rsid w:val="00752C60"/>
    <w:rsid w:val="00752CE0"/>
    <w:rsid w:val="00753427"/>
    <w:rsid w:val="0075381A"/>
    <w:rsid w:val="007539E4"/>
    <w:rsid w:val="00754552"/>
    <w:rsid w:val="0075496A"/>
    <w:rsid w:val="00755213"/>
    <w:rsid w:val="007552FA"/>
    <w:rsid w:val="007558D5"/>
    <w:rsid w:val="00755987"/>
    <w:rsid w:val="00755B8A"/>
    <w:rsid w:val="00755E08"/>
    <w:rsid w:val="0075620F"/>
    <w:rsid w:val="007566CA"/>
    <w:rsid w:val="00756D70"/>
    <w:rsid w:val="00756E9D"/>
    <w:rsid w:val="00756F69"/>
    <w:rsid w:val="00757173"/>
    <w:rsid w:val="007572FF"/>
    <w:rsid w:val="007576FB"/>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2725"/>
    <w:rsid w:val="0076284E"/>
    <w:rsid w:val="007630AB"/>
    <w:rsid w:val="007638F2"/>
    <w:rsid w:val="00763AB5"/>
    <w:rsid w:val="00763EAC"/>
    <w:rsid w:val="00764262"/>
    <w:rsid w:val="007648EE"/>
    <w:rsid w:val="007649EC"/>
    <w:rsid w:val="00764D39"/>
    <w:rsid w:val="0076512F"/>
    <w:rsid w:val="007654B7"/>
    <w:rsid w:val="0076587E"/>
    <w:rsid w:val="00765D55"/>
    <w:rsid w:val="00766936"/>
    <w:rsid w:val="007669C0"/>
    <w:rsid w:val="00766AFF"/>
    <w:rsid w:val="00766BE2"/>
    <w:rsid w:val="00766C3D"/>
    <w:rsid w:val="0076724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5257"/>
    <w:rsid w:val="00776E56"/>
    <w:rsid w:val="007775C5"/>
    <w:rsid w:val="00777A98"/>
    <w:rsid w:val="00777AFF"/>
    <w:rsid w:val="00777BAC"/>
    <w:rsid w:val="00777E28"/>
    <w:rsid w:val="007804AE"/>
    <w:rsid w:val="00780715"/>
    <w:rsid w:val="00780BF9"/>
    <w:rsid w:val="007811BB"/>
    <w:rsid w:val="00781349"/>
    <w:rsid w:val="0078142E"/>
    <w:rsid w:val="007818E4"/>
    <w:rsid w:val="00781BD0"/>
    <w:rsid w:val="00781C8B"/>
    <w:rsid w:val="007820E3"/>
    <w:rsid w:val="007826BA"/>
    <w:rsid w:val="00782762"/>
    <w:rsid w:val="007830D3"/>
    <w:rsid w:val="00783218"/>
    <w:rsid w:val="007833CA"/>
    <w:rsid w:val="0078343F"/>
    <w:rsid w:val="0078399E"/>
    <w:rsid w:val="00784051"/>
    <w:rsid w:val="00784513"/>
    <w:rsid w:val="00784B08"/>
    <w:rsid w:val="007852E4"/>
    <w:rsid w:val="007859F9"/>
    <w:rsid w:val="007860E6"/>
    <w:rsid w:val="007863F6"/>
    <w:rsid w:val="00786528"/>
    <w:rsid w:val="007868EB"/>
    <w:rsid w:val="00786980"/>
    <w:rsid w:val="0078704D"/>
    <w:rsid w:val="0078737E"/>
    <w:rsid w:val="0078772A"/>
    <w:rsid w:val="00787DFF"/>
    <w:rsid w:val="00790C29"/>
    <w:rsid w:val="0079158D"/>
    <w:rsid w:val="00791CC3"/>
    <w:rsid w:val="007937E1"/>
    <w:rsid w:val="007938A1"/>
    <w:rsid w:val="007938E1"/>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5B1"/>
    <w:rsid w:val="00796A50"/>
    <w:rsid w:val="0079712E"/>
    <w:rsid w:val="00797557"/>
    <w:rsid w:val="00797C1E"/>
    <w:rsid w:val="007A001E"/>
    <w:rsid w:val="007A047E"/>
    <w:rsid w:val="007A0FB0"/>
    <w:rsid w:val="007A1028"/>
    <w:rsid w:val="007A11EC"/>
    <w:rsid w:val="007A13E5"/>
    <w:rsid w:val="007A160B"/>
    <w:rsid w:val="007A19BC"/>
    <w:rsid w:val="007A2478"/>
    <w:rsid w:val="007A2888"/>
    <w:rsid w:val="007A2E4F"/>
    <w:rsid w:val="007A310B"/>
    <w:rsid w:val="007A3D54"/>
    <w:rsid w:val="007A42CB"/>
    <w:rsid w:val="007A4372"/>
    <w:rsid w:val="007A44AD"/>
    <w:rsid w:val="007A457F"/>
    <w:rsid w:val="007A46A2"/>
    <w:rsid w:val="007A4802"/>
    <w:rsid w:val="007A4E2E"/>
    <w:rsid w:val="007A5010"/>
    <w:rsid w:val="007A53BD"/>
    <w:rsid w:val="007A53D7"/>
    <w:rsid w:val="007A5604"/>
    <w:rsid w:val="007A6063"/>
    <w:rsid w:val="007A6531"/>
    <w:rsid w:val="007A6912"/>
    <w:rsid w:val="007A691D"/>
    <w:rsid w:val="007A6F6B"/>
    <w:rsid w:val="007A70FA"/>
    <w:rsid w:val="007A78C4"/>
    <w:rsid w:val="007A79B1"/>
    <w:rsid w:val="007A79D4"/>
    <w:rsid w:val="007A7B92"/>
    <w:rsid w:val="007A7CB5"/>
    <w:rsid w:val="007B00F0"/>
    <w:rsid w:val="007B1299"/>
    <w:rsid w:val="007B1326"/>
    <w:rsid w:val="007B1F5D"/>
    <w:rsid w:val="007B2923"/>
    <w:rsid w:val="007B29E2"/>
    <w:rsid w:val="007B376B"/>
    <w:rsid w:val="007B37AD"/>
    <w:rsid w:val="007B3973"/>
    <w:rsid w:val="007B4140"/>
    <w:rsid w:val="007B4BD9"/>
    <w:rsid w:val="007B4BEC"/>
    <w:rsid w:val="007B4BFE"/>
    <w:rsid w:val="007B4E37"/>
    <w:rsid w:val="007B5B39"/>
    <w:rsid w:val="007B5C8C"/>
    <w:rsid w:val="007B5C9F"/>
    <w:rsid w:val="007B5E72"/>
    <w:rsid w:val="007B6673"/>
    <w:rsid w:val="007B667A"/>
    <w:rsid w:val="007B69A2"/>
    <w:rsid w:val="007B6A31"/>
    <w:rsid w:val="007B6B09"/>
    <w:rsid w:val="007B6B95"/>
    <w:rsid w:val="007B6F03"/>
    <w:rsid w:val="007B7078"/>
    <w:rsid w:val="007B7479"/>
    <w:rsid w:val="007B7F36"/>
    <w:rsid w:val="007C0413"/>
    <w:rsid w:val="007C0570"/>
    <w:rsid w:val="007C05E8"/>
    <w:rsid w:val="007C0774"/>
    <w:rsid w:val="007C09FD"/>
    <w:rsid w:val="007C0C89"/>
    <w:rsid w:val="007C0EA3"/>
    <w:rsid w:val="007C1292"/>
    <w:rsid w:val="007C1B9F"/>
    <w:rsid w:val="007C1BC5"/>
    <w:rsid w:val="007C1F03"/>
    <w:rsid w:val="007C2031"/>
    <w:rsid w:val="007C2052"/>
    <w:rsid w:val="007C2224"/>
    <w:rsid w:val="007C23EF"/>
    <w:rsid w:val="007C26E6"/>
    <w:rsid w:val="007C2EA5"/>
    <w:rsid w:val="007C3081"/>
    <w:rsid w:val="007C3487"/>
    <w:rsid w:val="007C3DD1"/>
    <w:rsid w:val="007C4536"/>
    <w:rsid w:val="007C4760"/>
    <w:rsid w:val="007C4761"/>
    <w:rsid w:val="007C4D4F"/>
    <w:rsid w:val="007C5817"/>
    <w:rsid w:val="007C6558"/>
    <w:rsid w:val="007C6EC2"/>
    <w:rsid w:val="007C6FC8"/>
    <w:rsid w:val="007C760D"/>
    <w:rsid w:val="007C7D1F"/>
    <w:rsid w:val="007D00CA"/>
    <w:rsid w:val="007D01F1"/>
    <w:rsid w:val="007D02C3"/>
    <w:rsid w:val="007D0936"/>
    <w:rsid w:val="007D0976"/>
    <w:rsid w:val="007D0C09"/>
    <w:rsid w:val="007D1152"/>
    <w:rsid w:val="007D1C63"/>
    <w:rsid w:val="007D2125"/>
    <w:rsid w:val="007D21C9"/>
    <w:rsid w:val="007D277B"/>
    <w:rsid w:val="007D29C2"/>
    <w:rsid w:val="007D2B8E"/>
    <w:rsid w:val="007D2C8F"/>
    <w:rsid w:val="007D32A9"/>
    <w:rsid w:val="007D364D"/>
    <w:rsid w:val="007D395D"/>
    <w:rsid w:val="007D469B"/>
    <w:rsid w:val="007D4829"/>
    <w:rsid w:val="007D4CDF"/>
    <w:rsid w:val="007D4D79"/>
    <w:rsid w:val="007D53A1"/>
    <w:rsid w:val="007D55AB"/>
    <w:rsid w:val="007D5792"/>
    <w:rsid w:val="007D590C"/>
    <w:rsid w:val="007D6047"/>
    <w:rsid w:val="007D63C1"/>
    <w:rsid w:val="007D6525"/>
    <w:rsid w:val="007D66E3"/>
    <w:rsid w:val="007D69F2"/>
    <w:rsid w:val="007D6A22"/>
    <w:rsid w:val="007D6D0C"/>
    <w:rsid w:val="007D712D"/>
    <w:rsid w:val="007D7779"/>
    <w:rsid w:val="007D781D"/>
    <w:rsid w:val="007D7C3A"/>
    <w:rsid w:val="007E04DC"/>
    <w:rsid w:val="007E0738"/>
    <w:rsid w:val="007E1129"/>
    <w:rsid w:val="007E11D1"/>
    <w:rsid w:val="007E13F9"/>
    <w:rsid w:val="007E16B8"/>
    <w:rsid w:val="007E1B9A"/>
    <w:rsid w:val="007E1BE9"/>
    <w:rsid w:val="007E1C02"/>
    <w:rsid w:val="007E1C28"/>
    <w:rsid w:val="007E1DE9"/>
    <w:rsid w:val="007E2371"/>
    <w:rsid w:val="007E244B"/>
    <w:rsid w:val="007E354E"/>
    <w:rsid w:val="007E3825"/>
    <w:rsid w:val="007E3E35"/>
    <w:rsid w:val="007E3FDB"/>
    <w:rsid w:val="007E45B0"/>
    <w:rsid w:val="007E4A3F"/>
    <w:rsid w:val="007E4AC9"/>
    <w:rsid w:val="007E4BA0"/>
    <w:rsid w:val="007E4CD1"/>
    <w:rsid w:val="007E570B"/>
    <w:rsid w:val="007E5D83"/>
    <w:rsid w:val="007E5D8D"/>
    <w:rsid w:val="007E6024"/>
    <w:rsid w:val="007E6513"/>
    <w:rsid w:val="007E6521"/>
    <w:rsid w:val="007E6679"/>
    <w:rsid w:val="007E6D36"/>
    <w:rsid w:val="007E7414"/>
    <w:rsid w:val="007E7689"/>
    <w:rsid w:val="007E7877"/>
    <w:rsid w:val="007E7962"/>
    <w:rsid w:val="007F01FC"/>
    <w:rsid w:val="007F0252"/>
    <w:rsid w:val="007F09DD"/>
    <w:rsid w:val="007F0B88"/>
    <w:rsid w:val="007F0C04"/>
    <w:rsid w:val="007F109A"/>
    <w:rsid w:val="007F1612"/>
    <w:rsid w:val="007F1D49"/>
    <w:rsid w:val="007F2886"/>
    <w:rsid w:val="007F29B6"/>
    <w:rsid w:val="007F2C4D"/>
    <w:rsid w:val="007F2EEA"/>
    <w:rsid w:val="007F2FBF"/>
    <w:rsid w:val="007F3326"/>
    <w:rsid w:val="007F3F1F"/>
    <w:rsid w:val="007F42F4"/>
    <w:rsid w:val="007F4963"/>
    <w:rsid w:val="007F4B81"/>
    <w:rsid w:val="007F5111"/>
    <w:rsid w:val="007F5334"/>
    <w:rsid w:val="007F53DE"/>
    <w:rsid w:val="007F5819"/>
    <w:rsid w:val="007F5BC2"/>
    <w:rsid w:val="007F69BD"/>
    <w:rsid w:val="007F6C6B"/>
    <w:rsid w:val="007F6EC0"/>
    <w:rsid w:val="007F74A5"/>
    <w:rsid w:val="007F74E1"/>
    <w:rsid w:val="007F75B2"/>
    <w:rsid w:val="007F769A"/>
    <w:rsid w:val="007F7829"/>
    <w:rsid w:val="007F7A24"/>
    <w:rsid w:val="007F7B94"/>
    <w:rsid w:val="0080047C"/>
    <w:rsid w:val="008005BB"/>
    <w:rsid w:val="00800709"/>
    <w:rsid w:val="00800820"/>
    <w:rsid w:val="00800EBD"/>
    <w:rsid w:val="00801B2E"/>
    <w:rsid w:val="00802912"/>
    <w:rsid w:val="00802A30"/>
    <w:rsid w:val="00803171"/>
    <w:rsid w:val="008033D4"/>
    <w:rsid w:val="00803A2C"/>
    <w:rsid w:val="00804144"/>
    <w:rsid w:val="008046C3"/>
    <w:rsid w:val="00804EA7"/>
    <w:rsid w:val="008053AB"/>
    <w:rsid w:val="008054FD"/>
    <w:rsid w:val="008056F8"/>
    <w:rsid w:val="00805B40"/>
    <w:rsid w:val="00805FCD"/>
    <w:rsid w:val="0080609D"/>
    <w:rsid w:val="00806297"/>
    <w:rsid w:val="00806B33"/>
    <w:rsid w:val="0080719B"/>
    <w:rsid w:val="0080724B"/>
    <w:rsid w:val="008079A2"/>
    <w:rsid w:val="008079EE"/>
    <w:rsid w:val="00807D1C"/>
    <w:rsid w:val="00810B47"/>
    <w:rsid w:val="00810C6A"/>
    <w:rsid w:val="00811114"/>
    <w:rsid w:val="0081125F"/>
    <w:rsid w:val="0081127A"/>
    <w:rsid w:val="00811574"/>
    <w:rsid w:val="00811AA8"/>
    <w:rsid w:val="00811F7F"/>
    <w:rsid w:val="008123FA"/>
    <w:rsid w:val="0081279C"/>
    <w:rsid w:val="00813753"/>
    <w:rsid w:val="0081395F"/>
    <w:rsid w:val="00813A3A"/>
    <w:rsid w:val="00813C57"/>
    <w:rsid w:val="00814683"/>
    <w:rsid w:val="00815098"/>
    <w:rsid w:val="008150B7"/>
    <w:rsid w:val="00815204"/>
    <w:rsid w:val="0081556C"/>
    <w:rsid w:val="00815872"/>
    <w:rsid w:val="00815D77"/>
    <w:rsid w:val="00816959"/>
    <w:rsid w:val="008169E2"/>
    <w:rsid w:val="00816F2F"/>
    <w:rsid w:val="00816FFC"/>
    <w:rsid w:val="0081714D"/>
    <w:rsid w:val="00817AF9"/>
    <w:rsid w:val="00817E08"/>
    <w:rsid w:val="008206B7"/>
    <w:rsid w:val="00820D09"/>
    <w:rsid w:val="0082145A"/>
    <w:rsid w:val="0082148B"/>
    <w:rsid w:val="00821654"/>
    <w:rsid w:val="00821D6B"/>
    <w:rsid w:val="00822353"/>
    <w:rsid w:val="0082275D"/>
    <w:rsid w:val="008232A5"/>
    <w:rsid w:val="008241A2"/>
    <w:rsid w:val="00824316"/>
    <w:rsid w:val="008244EB"/>
    <w:rsid w:val="00824704"/>
    <w:rsid w:val="008248A1"/>
    <w:rsid w:val="00824ABB"/>
    <w:rsid w:val="00824AE2"/>
    <w:rsid w:val="00824C26"/>
    <w:rsid w:val="00824E50"/>
    <w:rsid w:val="0082545E"/>
    <w:rsid w:val="008260C3"/>
    <w:rsid w:val="00827658"/>
    <w:rsid w:val="00827FC2"/>
    <w:rsid w:val="008307C6"/>
    <w:rsid w:val="008309EA"/>
    <w:rsid w:val="00830D9B"/>
    <w:rsid w:val="00830ECB"/>
    <w:rsid w:val="00831240"/>
    <w:rsid w:val="00832073"/>
    <w:rsid w:val="00832E86"/>
    <w:rsid w:val="0083305E"/>
    <w:rsid w:val="00833824"/>
    <w:rsid w:val="0083382C"/>
    <w:rsid w:val="00834539"/>
    <w:rsid w:val="00834E22"/>
    <w:rsid w:val="00835066"/>
    <w:rsid w:val="008352F9"/>
    <w:rsid w:val="00836074"/>
    <w:rsid w:val="008368BE"/>
    <w:rsid w:val="00836C59"/>
    <w:rsid w:val="00837C58"/>
    <w:rsid w:val="00837D42"/>
    <w:rsid w:val="00837F6E"/>
    <w:rsid w:val="00840418"/>
    <w:rsid w:val="008404EC"/>
    <w:rsid w:val="00840679"/>
    <w:rsid w:val="00840B9D"/>
    <w:rsid w:val="00841525"/>
    <w:rsid w:val="00841970"/>
    <w:rsid w:val="00841C1F"/>
    <w:rsid w:val="0084225E"/>
    <w:rsid w:val="008425AC"/>
    <w:rsid w:val="008425FC"/>
    <w:rsid w:val="00842FBF"/>
    <w:rsid w:val="008430D9"/>
    <w:rsid w:val="0084338C"/>
    <w:rsid w:val="00843B48"/>
    <w:rsid w:val="00843EFC"/>
    <w:rsid w:val="00844810"/>
    <w:rsid w:val="00844A66"/>
    <w:rsid w:val="00844F69"/>
    <w:rsid w:val="008450AC"/>
    <w:rsid w:val="008457A2"/>
    <w:rsid w:val="00845C29"/>
    <w:rsid w:val="00845DE6"/>
    <w:rsid w:val="008462E2"/>
    <w:rsid w:val="00846757"/>
    <w:rsid w:val="00846CD6"/>
    <w:rsid w:val="00846FBF"/>
    <w:rsid w:val="00847178"/>
    <w:rsid w:val="008472C4"/>
    <w:rsid w:val="00847AE1"/>
    <w:rsid w:val="008501E0"/>
    <w:rsid w:val="0085098A"/>
    <w:rsid w:val="00850E67"/>
    <w:rsid w:val="00852D27"/>
    <w:rsid w:val="00852FD2"/>
    <w:rsid w:val="008533B9"/>
    <w:rsid w:val="00853535"/>
    <w:rsid w:val="00853AEF"/>
    <w:rsid w:val="00853C02"/>
    <w:rsid w:val="00853C51"/>
    <w:rsid w:val="00854229"/>
    <w:rsid w:val="008543DB"/>
    <w:rsid w:val="00854848"/>
    <w:rsid w:val="00854CD8"/>
    <w:rsid w:val="008552B2"/>
    <w:rsid w:val="008552CB"/>
    <w:rsid w:val="00855828"/>
    <w:rsid w:val="00856240"/>
    <w:rsid w:val="008563D6"/>
    <w:rsid w:val="00856A2A"/>
    <w:rsid w:val="00856C42"/>
    <w:rsid w:val="008573BA"/>
    <w:rsid w:val="008603E3"/>
    <w:rsid w:val="008605B4"/>
    <w:rsid w:val="008606E1"/>
    <w:rsid w:val="00861667"/>
    <w:rsid w:val="00861907"/>
    <w:rsid w:val="00862277"/>
    <w:rsid w:val="00862420"/>
    <w:rsid w:val="008629B5"/>
    <w:rsid w:val="00862B3D"/>
    <w:rsid w:val="00863A9A"/>
    <w:rsid w:val="00863C0B"/>
    <w:rsid w:val="00863C12"/>
    <w:rsid w:val="00863DD1"/>
    <w:rsid w:val="00864605"/>
    <w:rsid w:val="0086466A"/>
    <w:rsid w:val="008649EB"/>
    <w:rsid w:val="00864FD5"/>
    <w:rsid w:val="00865733"/>
    <w:rsid w:val="00865DCC"/>
    <w:rsid w:val="0086637C"/>
    <w:rsid w:val="0086645F"/>
    <w:rsid w:val="00866785"/>
    <w:rsid w:val="008669E4"/>
    <w:rsid w:val="00866F0C"/>
    <w:rsid w:val="008673D0"/>
    <w:rsid w:val="008675E1"/>
    <w:rsid w:val="00867A14"/>
    <w:rsid w:val="0087085F"/>
    <w:rsid w:val="00871BE9"/>
    <w:rsid w:val="0087226F"/>
    <w:rsid w:val="0087255F"/>
    <w:rsid w:val="00873138"/>
    <w:rsid w:val="0087390E"/>
    <w:rsid w:val="00874E68"/>
    <w:rsid w:val="008753D1"/>
    <w:rsid w:val="00875598"/>
    <w:rsid w:val="008755FC"/>
    <w:rsid w:val="008757DD"/>
    <w:rsid w:val="00875807"/>
    <w:rsid w:val="0087608F"/>
    <w:rsid w:val="008760A3"/>
    <w:rsid w:val="00876177"/>
    <w:rsid w:val="008763F9"/>
    <w:rsid w:val="00876682"/>
    <w:rsid w:val="00876CB0"/>
    <w:rsid w:val="00877148"/>
    <w:rsid w:val="00877442"/>
    <w:rsid w:val="00877538"/>
    <w:rsid w:val="008801FB"/>
    <w:rsid w:val="00880990"/>
    <w:rsid w:val="00880CD8"/>
    <w:rsid w:val="00881028"/>
    <w:rsid w:val="00881286"/>
    <w:rsid w:val="00881D50"/>
    <w:rsid w:val="00881D78"/>
    <w:rsid w:val="00882339"/>
    <w:rsid w:val="00883E83"/>
    <w:rsid w:val="0088423B"/>
    <w:rsid w:val="008843E5"/>
    <w:rsid w:val="0088488F"/>
    <w:rsid w:val="00884A0D"/>
    <w:rsid w:val="008865C9"/>
    <w:rsid w:val="00886906"/>
    <w:rsid w:val="008869A9"/>
    <w:rsid w:val="00886A26"/>
    <w:rsid w:val="00886FCE"/>
    <w:rsid w:val="00887361"/>
    <w:rsid w:val="008877D7"/>
    <w:rsid w:val="0089072B"/>
    <w:rsid w:val="00890951"/>
    <w:rsid w:val="00890AFB"/>
    <w:rsid w:val="00891025"/>
    <w:rsid w:val="00891629"/>
    <w:rsid w:val="008919CA"/>
    <w:rsid w:val="008927A8"/>
    <w:rsid w:val="008927AA"/>
    <w:rsid w:val="00892ADE"/>
    <w:rsid w:val="00892AF7"/>
    <w:rsid w:val="008936A6"/>
    <w:rsid w:val="00893926"/>
    <w:rsid w:val="00893A2C"/>
    <w:rsid w:val="00893C37"/>
    <w:rsid w:val="00893C41"/>
    <w:rsid w:val="008943B7"/>
    <w:rsid w:val="00894839"/>
    <w:rsid w:val="00894FE3"/>
    <w:rsid w:val="0089582D"/>
    <w:rsid w:val="00895DCE"/>
    <w:rsid w:val="00896865"/>
    <w:rsid w:val="008A0610"/>
    <w:rsid w:val="008A0946"/>
    <w:rsid w:val="008A0B0B"/>
    <w:rsid w:val="008A0BAF"/>
    <w:rsid w:val="008A0E76"/>
    <w:rsid w:val="008A14D5"/>
    <w:rsid w:val="008A1B35"/>
    <w:rsid w:val="008A2128"/>
    <w:rsid w:val="008A2541"/>
    <w:rsid w:val="008A26AD"/>
    <w:rsid w:val="008A28C2"/>
    <w:rsid w:val="008A2FF3"/>
    <w:rsid w:val="008A37C9"/>
    <w:rsid w:val="008A43D6"/>
    <w:rsid w:val="008A4D6A"/>
    <w:rsid w:val="008A4F03"/>
    <w:rsid w:val="008A54B9"/>
    <w:rsid w:val="008A54E0"/>
    <w:rsid w:val="008A574F"/>
    <w:rsid w:val="008A5D05"/>
    <w:rsid w:val="008A5D67"/>
    <w:rsid w:val="008A627A"/>
    <w:rsid w:val="008A62C7"/>
    <w:rsid w:val="008A6306"/>
    <w:rsid w:val="008A68DD"/>
    <w:rsid w:val="008A6E73"/>
    <w:rsid w:val="008A6F3A"/>
    <w:rsid w:val="008A70CA"/>
    <w:rsid w:val="008A7423"/>
    <w:rsid w:val="008A76AB"/>
    <w:rsid w:val="008A76B0"/>
    <w:rsid w:val="008A7BB9"/>
    <w:rsid w:val="008B007D"/>
    <w:rsid w:val="008B090D"/>
    <w:rsid w:val="008B0AB2"/>
    <w:rsid w:val="008B0D3F"/>
    <w:rsid w:val="008B0D82"/>
    <w:rsid w:val="008B0FC1"/>
    <w:rsid w:val="008B107E"/>
    <w:rsid w:val="008B1209"/>
    <w:rsid w:val="008B12BC"/>
    <w:rsid w:val="008B135B"/>
    <w:rsid w:val="008B1D01"/>
    <w:rsid w:val="008B1FDB"/>
    <w:rsid w:val="008B2096"/>
    <w:rsid w:val="008B21CD"/>
    <w:rsid w:val="008B21E8"/>
    <w:rsid w:val="008B2216"/>
    <w:rsid w:val="008B29AA"/>
    <w:rsid w:val="008B2F68"/>
    <w:rsid w:val="008B36EC"/>
    <w:rsid w:val="008B3864"/>
    <w:rsid w:val="008B4291"/>
    <w:rsid w:val="008B440C"/>
    <w:rsid w:val="008B44FB"/>
    <w:rsid w:val="008B4EA7"/>
    <w:rsid w:val="008B563E"/>
    <w:rsid w:val="008B57F3"/>
    <w:rsid w:val="008B586B"/>
    <w:rsid w:val="008B594A"/>
    <w:rsid w:val="008B5A51"/>
    <w:rsid w:val="008B5C1B"/>
    <w:rsid w:val="008B6637"/>
    <w:rsid w:val="008B66CA"/>
    <w:rsid w:val="008B6A58"/>
    <w:rsid w:val="008B6C0E"/>
    <w:rsid w:val="008B6E82"/>
    <w:rsid w:val="008B72A3"/>
    <w:rsid w:val="008B793E"/>
    <w:rsid w:val="008B7B37"/>
    <w:rsid w:val="008C00E4"/>
    <w:rsid w:val="008C027C"/>
    <w:rsid w:val="008C043B"/>
    <w:rsid w:val="008C14C6"/>
    <w:rsid w:val="008C1A63"/>
    <w:rsid w:val="008C1A9B"/>
    <w:rsid w:val="008C1FCC"/>
    <w:rsid w:val="008C28FA"/>
    <w:rsid w:val="008C2A67"/>
    <w:rsid w:val="008C2ACA"/>
    <w:rsid w:val="008C2DFB"/>
    <w:rsid w:val="008C335C"/>
    <w:rsid w:val="008C342B"/>
    <w:rsid w:val="008C37BE"/>
    <w:rsid w:val="008C3B75"/>
    <w:rsid w:val="008C568A"/>
    <w:rsid w:val="008C578E"/>
    <w:rsid w:val="008C5B0A"/>
    <w:rsid w:val="008C5F2A"/>
    <w:rsid w:val="008C67F2"/>
    <w:rsid w:val="008C6D9D"/>
    <w:rsid w:val="008C72C5"/>
    <w:rsid w:val="008C7756"/>
    <w:rsid w:val="008C792E"/>
    <w:rsid w:val="008C79DC"/>
    <w:rsid w:val="008C7B80"/>
    <w:rsid w:val="008C7B8F"/>
    <w:rsid w:val="008D06BA"/>
    <w:rsid w:val="008D0D55"/>
    <w:rsid w:val="008D0E61"/>
    <w:rsid w:val="008D1002"/>
    <w:rsid w:val="008D1239"/>
    <w:rsid w:val="008D134D"/>
    <w:rsid w:val="008D1832"/>
    <w:rsid w:val="008D1DC9"/>
    <w:rsid w:val="008D1FE3"/>
    <w:rsid w:val="008D2CD1"/>
    <w:rsid w:val="008D3013"/>
    <w:rsid w:val="008D3133"/>
    <w:rsid w:val="008D31A5"/>
    <w:rsid w:val="008D3431"/>
    <w:rsid w:val="008D3DA4"/>
    <w:rsid w:val="008D401E"/>
    <w:rsid w:val="008D41F0"/>
    <w:rsid w:val="008D4A03"/>
    <w:rsid w:val="008D4B10"/>
    <w:rsid w:val="008D4B85"/>
    <w:rsid w:val="008D4DD2"/>
    <w:rsid w:val="008D511E"/>
    <w:rsid w:val="008D5287"/>
    <w:rsid w:val="008D558A"/>
    <w:rsid w:val="008D5E00"/>
    <w:rsid w:val="008D6D07"/>
    <w:rsid w:val="008D6F8E"/>
    <w:rsid w:val="008D728D"/>
    <w:rsid w:val="008D7FE8"/>
    <w:rsid w:val="008E0712"/>
    <w:rsid w:val="008E0C30"/>
    <w:rsid w:val="008E1064"/>
    <w:rsid w:val="008E128C"/>
    <w:rsid w:val="008E1E61"/>
    <w:rsid w:val="008E2284"/>
    <w:rsid w:val="008E2362"/>
    <w:rsid w:val="008E2464"/>
    <w:rsid w:val="008E2520"/>
    <w:rsid w:val="008E281F"/>
    <w:rsid w:val="008E293E"/>
    <w:rsid w:val="008E3F3D"/>
    <w:rsid w:val="008E3F4C"/>
    <w:rsid w:val="008E45D0"/>
    <w:rsid w:val="008E4A78"/>
    <w:rsid w:val="008E4DAB"/>
    <w:rsid w:val="008E4EC4"/>
    <w:rsid w:val="008E4F8C"/>
    <w:rsid w:val="008E544A"/>
    <w:rsid w:val="008E54B4"/>
    <w:rsid w:val="008E5724"/>
    <w:rsid w:val="008E5A76"/>
    <w:rsid w:val="008E5C48"/>
    <w:rsid w:val="008E5E3B"/>
    <w:rsid w:val="008E5F8B"/>
    <w:rsid w:val="008E617A"/>
    <w:rsid w:val="008E6278"/>
    <w:rsid w:val="008E6545"/>
    <w:rsid w:val="008E6A51"/>
    <w:rsid w:val="008E6D2B"/>
    <w:rsid w:val="008E7005"/>
    <w:rsid w:val="008E76FC"/>
    <w:rsid w:val="008F029A"/>
    <w:rsid w:val="008F02EE"/>
    <w:rsid w:val="008F0869"/>
    <w:rsid w:val="008F11CE"/>
    <w:rsid w:val="008F11D0"/>
    <w:rsid w:val="008F1A3A"/>
    <w:rsid w:val="008F1A40"/>
    <w:rsid w:val="008F1C2A"/>
    <w:rsid w:val="008F1D0C"/>
    <w:rsid w:val="008F1DF3"/>
    <w:rsid w:val="008F1F1E"/>
    <w:rsid w:val="008F2097"/>
    <w:rsid w:val="008F2225"/>
    <w:rsid w:val="008F2316"/>
    <w:rsid w:val="008F26CC"/>
    <w:rsid w:val="008F29F9"/>
    <w:rsid w:val="008F2C54"/>
    <w:rsid w:val="008F2D0D"/>
    <w:rsid w:val="008F3282"/>
    <w:rsid w:val="008F365E"/>
    <w:rsid w:val="008F3738"/>
    <w:rsid w:val="008F3846"/>
    <w:rsid w:val="008F3F6D"/>
    <w:rsid w:val="008F43B5"/>
    <w:rsid w:val="008F43CD"/>
    <w:rsid w:val="008F4E4E"/>
    <w:rsid w:val="008F4EE2"/>
    <w:rsid w:val="008F5246"/>
    <w:rsid w:val="008F52A1"/>
    <w:rsid w:val="008F54C5"/>
    <w:rsid w:val="008F5624"/>
    <w:rsid w:val="008F5CA5"/>
    <w:rsid w:val="008F6718"/>
    <w:rsid w:val="008F6736"/>
    <w:rsid w:val="008F67B1"/>
    <w:rsid w:val="008F6A38"/>
    <w:rsid w:val="008F6BD1"/>
    <w:rsid w:val="008F6C81"/>
    <w:rsid w:val="008F6E67"/>
    <w:rsid w:val="008F6F21"/>
    <w:rsid w:val="008F7643"/>
    <w:rsid w:val="008F7931"/>
    <w:rsid w:val="009004BB"/>
    <w:rsid w:val="00900794"/>
    <w:rsid w:val="00900A1A"/>
    <w:rsid w:val="00900A5A"/>
    <w:rsid w:val="009011BD"/>
    <w:rsid w:val="00901241"/>
    <w:rsid w:val="009014EE"/>
    <w:rsid w:val="00902119"/>
    <w:rsid w:val="00902955"/>
    <w:rsid w:val="00902A2C"/>
    <w:rsid w:val="00903998"/>
    <w:rsid w:val="00903EB4"/>
    <w:rsid w:val="00904B19"/>
    <w:rsid w:val="00904F56"/>
    <w:rsid w:val="00905410"/>
    <w:rsid w:val="00905688"/>
    <w:rsid w:val="00905F54"/>
    <w:rsid w:val="0090741D"/>
    <w:rsid w:val="0090755E"/>
    <w:rsid w:val="009075B5"/>
    <w:rsid w:val="009076D8"/>
    <w:rsid w:val="0090770F"/>
    <w:rsid w:val="009077C2"/>
    <w:rsid w:val="00907F9B"/>
    <w:rsid w:val="009100D0"/>
    <w:rsid w:val="0091060F"/>
    <w:rsid w:val="00910954"/>
    <w:rsid w:val="00910CA1"/>
    <w:rsid w:val="0091139D"/>
    <w:rsid w:val="009115C0"/>
    <w:rsid w:val="00911742"/>
    <w:rsid w:val="00911EBE"/>
    <w:rsid w:val="009121D8"/>
    <w:rsid w:val="0091256D"/>
    <w:rsid w:val="00912755"/>
    <w:rsid w:val="00912B01"/>
    <w:rsid w:val="00912B68"/>
    <w:rsid w:val="00912CAF"/>
    <w:rsid w:val="00912ED7"/>
    <w:rsid w:val="0091307A"/>
    <w:rsid w:val="009130A8"/>
    <w:rsid w:val="00913588"/>
    <w:rsid w:val="009138C1"/>
    <w:rsid w:val="00914076"/>
    <w:rsid w:val="00914199"/>
    <w:rsid w:val="00914586"/>
    <w:rsid w:val="009148AD"/>
    <w:rsid w:val="00914BDD"/>
    <w:rsid w:val="00914DDA"/>
    <w:rsid w:val="00915A2F"/>
    <w:rsid w:val="00916325"/>
    <w:rsid w:val="00916676"/>
    <w:rsid w:val="0091685F"/>
    <w:rsid w:val="00916C73"/>
    <w:rsid w:val="00917A7D"/>
    <w:rsid w:val="009209E7"/>
    <w:rsid w:val="00920C9F"/>
    <w:rsid w:val="00920ED1"/>
    <w:rsid w:val="0092120A"/>
    <w:rsid w:val="009212DB"/>
    <w:rsid w:val="00921D5C"/>
    <w:rsid w:val="00921FF2"/>
    <w:rsid w:val="009226AA"/>
    <w:rsid w:val="00922EE1"/>
    <w:rsid w:val="009234FB"/>
    <w:rsid w:val="00923EB1"/>
    <w:rsid w:val="00924A87"/>
    <w:rsid w:val="00925357"/>
    <w:rsid w:val="0092596A"/>
    <w:rsid w:val="00925A25"/>
    <w:rsid w:val="00926FC2"/>
    <w:rsid w:val="00926FD1"/>
    <w:rsid w:val="009270E7"/>
    <w:rsid w:val="0092797C"/>
    <w:rsid w:val="00927EDC"/>
    <w:rsid w:val="0093007B"/>
    <w:rsid w:val="009300F7"/>
    <w:rsid w:val="00930271"/>
    <w:rsid w:val="009306F5"/>
    <w:rsid w:val="00930765"/>
    <w:rsid w:val="00930817"/>
    <w:rsid w:val="00930C13"/>
    <w:rsid w:val="00930E9A"/>
    <w:rsid w:val="009317F9"/>
    <w:rsid w:val="00931BC9"/>
    <w:rsid w:val="0093262F"/>
    <w:rsid w:val="00932916"/>
    <w:rsid w:val="00932A45"/>
    <w:rsid w:val="00932F63"/>
    <w:rsid w:val="009332A5"/>
    <w:rsid w:val="009333D0"/>
    <w:rsid w:val="00933838"/>
    <w:rsid w:val="00933AFA"/>
    <w:rsid w:val="009343C8"/>
    <w:rsid w:val="00935022"/>
    <w:rsid w:val="00935824"/>
    <w:rsid w:val="00935AC7"/>
    <w:rsid w:val="00935ADA"/>
    <w:rsid w:val="00935D76"/>
    <w:rsid w:val="00935FE2"/>
    <w:rsid w:val="00936069"/>
    <w:rsid w:val="009361F9"/>
    <w:rsid w:val="0093652B"/>
    <w:rsid w:val="009365E2"/>
    <w:rsid w:val="009375AD"/>
    <w:rsid w:val="00937F21"/>
    <w:rsid w:val="00940647"/>
    <w:rsid w:val="00940DA0"/>
    <w:rsid w:val="00941247"/>
    <w:rsid w:val="009412BF"/>
    <w:rsid w:val="0094149A"/>
    <w:rsid w:val="009417ED"/>
    <w:rsid w:val="00941BDB"/>
    <w:rsid w:val="009421CD"/>
    <w:rsid w:val="00942C23"/>
    <w:rsid w:val="00942CB0"/>
    <w:rsid w:val="00943250"/>
    <w:rsid w:val="0094353D"/>
    <w:rsid w:val="009436D0"/>
    <w:rsid w:val="00943931"/>
    <w:rsid w:val="00943A88"/>
    <w:rsid w:val="009441C6"/>
    <w:rsid w:val="0094441E"/>
    <w:rsid w:val="00944D1A"/>
    <w:rsid w:val="00945431"/>
    <w:rsid w:val="00945510"/>
    <w:rsid w:val="00945CC6"/>
    <w:rsid w:val="00945FC4"/>
    <w:rsid w:val="00946381"/>
    <w:rsid w:val="0094676D"/>
    <w:rsid w:val="009468F5"/>
    <w:rsid w:val="00946ACC"/>
    <w:rsid w:val="00947378"/>
    <w:rsid w:val="00947A21"/>
    <w:rsid w:val="00947D2A"/>
    <w:rsid w:val="009501AB"/>
    <w:rsid w:val="00950345"/>
    <w:rsid w:val="00950A17"/>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57B4F"/>
    <w:rsid w:val="00960171"/>
    <w:rsid w:val="0096017F"/>
    <w:rsid w:val="0096098C"/>
    <w:rsid w:val="00960BB5"/>
    <w:rsid w:val="00960D63"/>
    <w:rsid w:val="0096120E"/>
    <w:rsid w:val="009617CA"/>
    <w:rsid w:val="00961AF9"/>
    <w:rsid w:val="00961B4A"/>
    <w:rsid w:val="00961C8D"/>
    <w:rsid w:val="00962E02"/>
    <w:rsid w:val="00962EEA"/>
    <w:rsid w:val="00962F5C"/>
    <w:rsid w:val="009632F8"/>
    <w:rsid w:val="0096431C"/>
    <w:rsid w:val="00964672"/>
    <w:rsid w:val="00965E8B"/>
    <w:rsid w:val="00966662"/>
    <w:rsid w:val="00966B1E"/>
    <w:rsid w:val="009671E5"/>
    <w:rsid w:val="009677AA"/>
    <w:rsid w:val="009677C2"/>
    <w:rsid w:val="009678AE"/>
    <w:rsid w:val="00967955"/>
    <w:rsid w:val="00967C0F"/>
    <w:rsid w:val="0097008A"/>
    <w:rsid w:val="0097009C"/>
    <w:rsid w:val="0097058A"/>
    <w:rsid w:val="0097066B"/>
    <w:rsid w:val="0097074C"/>
    <w:rsid w:val="00970827"/>
    <w:rsid w:val="00970A6C"/>
    <w:rsid w:val="00970D63"/>
    <w:rsid w:val="0097133F"/>
    <w:rsid w:val="00971AAE"/>
    <w:rsid w:val="00971D32"/>
    <w:rsid w:val="00971EBE"/>
    <w:rsid w:val="00972066"/>
    <w:rsid w:val="009722CF"/>
    <w:rsid w:val="009726AD"/>
    <w:rsid w:val="00972C96"/>
    <w:rsid w:val="00973824"/>
    <w:rsid w:val="00973DC2"/>
    <w:rsid w:val="00973F3A"/>
    <w:rsid w:val="00974688"/>
    <w:rsid w:val="009748D3"/>
    <w:rsid w:val="00974C0C"/>
    <w:rsid w:val="00975111"/>
    <w:rsid w:val="009751D3"/>
    <w:rsid w:val="00975779"/>
    <w:rsid w:val="0097593E"/>
    <w:rsid w:val="00975A51"/>
    <w:rsid w:val="00976177"/>
    <w:rsid w:val="009764AB"/>
    <w:rsid w:val="00976938"/>
    <w:rsid w:val="00976D6B"/>
    <w:rsid w:val="00976D77"/>
    <w:rsid w:val="00976E0B"/>
    <w:rsid w:val="00977399"/>
    <w:rsid w:val="00977AC3"/>
    <w:rsid w:val="00977BE5"/>
    <w:rsid w:val="00977CA3"/>
    <w:rsid w:val="009802E5"/>
    <w:rsid w:val="00980BEE"/>
    <w:rsid w:val="009815F6"/>
    <w:rsid w:val="009817D6"/>
    <w:rsid w:val="00982099"/>
    <w:rsid w:val="009820F9"/>
    <w:rsid w:val="009822DF"/>
    <w:rsid w:val="009826FC"/>
    <w:rsid w:val="009829A1"/>
    <w:rsid w:val="0098309F"/>
    <w:rsid w:val="00983150"/>
    <w:rsid w:val="00983743"/>
    <w:rsid w:val="009838C1"/>
    <w:rsid w:val="00984A36"/>
    <w:rsid w:val="00984B9A"/>
    <w:rsid w:val="009857A3"/>
    <w:rsid w:val="0098618D"/>
    <w:rsid w:val="00986242"/>
    <w:rsid w:val="009863FE"/>
    <w:rsid w:val="0098663C"/>
    <w:rsid w:val="009871CD"/>
    <w:rsid w:val="00987376"/>
    <w:rsid w:val="0098780A"/>
    <w:rsid w:val="00987897"/>
    <w:rsid w:val="00987EC3"/>
    <w:rsid w:val="00987F30"/>
    <w:rsid w:val="00990168"/>
    <w:rsid w:val="009902CD"/>
    <w:rsid w:val="009907CE"/>
    <w:rsid w:val="00991834"/>
    <w:rsid w:val="00991C56"/>
    <w:rsid w:val="00991E2E"/>
    <w:rsid w:val="009920A8"/>
    <w:rsid w:val="00992416"/>
    <w:rsid w:val="00992970"/>
    <w:rsid w:val="00992ED8"/>
    <w:rsid w:val="00993A76"/>
    <w:rsid w:val="00993D9D"/>
    <w:rsid w:val="00993F37"/>
    <w:rsid w:val="009943AA"/>
    <w:rsid w:val="00995431"/>
    <w:rsid w:val="0099570F"/>
    <w:rsid w:val="00995BA2"/>
    <w:rsid w:val="009964E4"/>
    <w:rsid w:val="009965BD"/>
    <w:rsid w:val="00996637"/>
    <w:rsid w:val="00996C18"/>
    <w:rsid w:val="00997B2D"/>
    <w:rsid w:val="009A0113"/>
    <w:rsid w:val="009A0440"/>
    <w:rsid w:val="009A08EE"/>
    <w:rsid w:val="009A0905"/>
    <w:rsid w:val="009A0D01"/>
    <w:rsid w:val="009A1780"/>
    <w:rsid w:val="009A1B02"/>
    <w:rsid w:val="009A25A4"/>
    <w:rsid w:val="009A2A89"/>
    <w:rsid w:val="009A2C12"/>
    <w:rsid w:val="009A2EDB"/>
    <w:rsid w:val="009A2F73"/>
    <w:rsid w:val="009A36D1"/>
    <w:rsid w:val="009A3C27"/>
    <w:rsid w:val="009A3FFF"/>
    <w:rsid w:val="009A4065"/>
    <w:rsid w:val="009A4442"/>
    <w:rsid w:val="009A4704"/>
    <w:rsid w:val="009A4A66"/>
    <w:rsid w:val="009A55A9"/>
    <w:rsid w:val="009A55F8"/>
    <w:rsid w:val="009A573B"/>
    <w:rsid w:val="009A587C"/>
    <w:rsid w:val="009A5999"/>
    <w:rsid w:val="009A66BC"/>
    <w:rsid w:val="009A676D"/>
    <w:rsid w:val="009A6A43"/>
    <w:rsid w:val="009A6DB7"/>
    <w:rsid w:val="009A750D"/>
    <w:rsid w:val="009A7A23"/>
    <w:rsid w:val="009A7F0F"/>
    <w:rsid w:val="009B008A"/>
    <w:rsid w:val="009B075D"/>
    <w:rsid w:val="009B0FE4"/>
    <w:rsid w:val="009B10A9"/>
    <w:rsid w:val="009B1238"/>
    <w:rsid w:val="009B1329"/>
    <w:rsid w:val="009B1989"/>
    <w:rsid w:val="009B2C69"/>
    <w:rsid w:val="009B2DD1"/>
    <w:rsid w:val="009B3479"/>
    <w:rsid w:val="009B3E95"/>
    <w:rsid w:val="009B4413"/>
    <w:rsid w:val="009B4738"/>
    <w:rsid w:val="009B492C"/>
    <w:rsid w:val="009B4B02"/>
    <w:rsid w:val="009B561A"/>
    <w:rsid w:val="009B5788"/>
    <w:rsid w:val="009B5A0D"/>
    <w:rsid w:val="009B5B57"/>
    <w:rsid w:val="009B5E34"/>
    <w:rsid w:val="009B6575"/>
    <w:rsid w:val="009B65A7"/>
    <w:rsid w:val="009B6637"/>
    <w:rsid w:val="009B67E0"/>
    <w:rsid w:val="009B6E5D"/>
    <w:rsid w:val="009B724F"/>
    <w:rsid w:val="009B7A06"/>
    <w:rsid w:val="009B7F70"/>
    <w:rsid w:val="009B7F98"/>
    <w:rsid w:val="009C0371"/>
    <w:rsid w:val="009C152C"/>
    <w:rsid w:val="009C15E7"/>
    <w:rsid w:val="009C18F9"/>
    <w:rsid w:val="009C1979"/>
    <w:rsid w:val="009C1C09"/>
    <w:rsid w:val="009C2468"/>
    <w:rsid w:val="009C2CF6"/>
    <w:rsid w:val="009C2E99"/>
    <w:rsid w:val="009C302A"/>
    <w:rsid w:val="009C3462"/>
    <w:rsid w:val="009C3934"/>
    <w:rsid w:val="009C3B1E"/>
    <w:rsid w:val="009C3F2C"/>
    <w:rsid w:val="009C3F5A"/>
    <w:rsid w:val="009C3F92"/>
    <w:rsid w:val="009C4380"/>
    <w:rsid w:val="009C44B5"/>
    <w:rsid w:val="009C4975"/>
    <w:rsid w:val="009C4F76"/>
    <w:rsid w:val="009C5229"/>
    <w:rsid w:val="009C59E4"/>
    <w:rsid w:val="009C6171"/>
    <w:rsid w:val="009C6271"/>
    <w:rsid w:val="009C74EE"/>
    <w:rsid w:val="009D01A5"/>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90"/>
    <w:rsid w:val="009D37BB"/>
    <w:rsid w:val="009D3DA1"/>
    <w:rsid w:val="009D451A"/>
    <w:rsid w:val="009D4B66"/>
    <w:rsid w:val="009D4C60"/>
    <w:rsid w:val="009D519D"/>
    <w:rsid w:val="009D5239"/>
    <w:rsid w:val="009D53E6"/>
    <w:rsid w:val="009D56C5"/>
    <w:rsid w:val="009D58C0"/>
    <w:rsid w:val="009D5D44"/>
    <w:rsid w:val="009D6471"/>
    <w:rsid w:val="009D6813"/>
    <w:rsid w:val="009D6851"/>
    <w:rsid w:val="009D691E"/>
    <w:rsid w:val="009D6FB2"/>
    <w:rsid w:val="009D7039"/>
    <w:rsid w:val="009D733D"/>
    <w:rsid w:val="009D7E11"/>
    <w:rsid w:val="009E05B4"/>
    <w:rsid w:val="009E072E"/>
    <w:rsid w:val="009E0763"/>
    <w:rsid w:val="009E121F"/>
    <w:rsid w:val="009E143C"/>
    <w:rsid w:val="009E151F"/>
    <w:rsid w:val="009E155F"/>
    <w:rsid w:val="009E15F1"/>
    <w:rsid w:val="009E1A12"/>
    <w:rsid w:val="009E1EDE"/>
    <w:rsid w:val="009E2908"/>
    <w:rsid w:val="009E2D8D"/>
    <w:rsid w:val="009E2FB5"/>
    <w:rsid w:val="009E3542"/>
    <w:rsid w:val="009E4083"/>
    <w:rsid w:val="009E40E2"/>
    <w:rsid w:val="009E42F1"/>
    <w:rsid w:val="009E461C"/>
    <w:rsid w:val="009E48DF"/>
    <w:rsid w:val="009E4B74"/>
    <w:rsid w:val="009E4CDA"/>
    <w:rsid w:val="009E5022"/>
    <w:rsid w:val="009E5444"/>
    <w:rsid w:val="009E61C3"/>
    <w:rsid w:val="009E651E"/>
    <w:rsid w:val="009E6612"/>
    <w:rsid w:val="009E6884"/>
    <w:rsid w:val="009E6D0E"/>
    <w:rsid w:val="009E7638"/>
    <w:rsid w:val="009E79E5"/>
    <w:rsid w:val="009F03E9"/>
    <w:rsid w:val="009F047C"/>
    <w:rsid w:val="009F0ADE"/>
    <w:rsid w:val="009F1A0F"/>
    <w:rsid w:val="009F1C79"/>
    <w:rsid w:val="009F1E38"/>
    <w:rsid w:val="009F20A2"/>
    <w:rsid w:val="009F292A"/>
    <w:rsid w:val="009F2B35"/>
    <w:rsid w:val="009F2DBF"/>
    <w:rsid w:val="009F3061"/>
    <w:rsid w:val="009F320F"/>
    <w:rsid w:val="009F35E5"/>
    <w:rsid w:val="009F3A1F"/>
    <w:rsid w:val="009F3E3E"/>
    <w:rsid w:val="009F4328"/>
    <w:rsid w:val="009F467A"/>
    <w:rsid w:val="009F48E7"/>
    <w:rsid w:val="009F4C5C"/>
    <w:rsid w:val="009F518F"/>
    <w:rsid w:val="009F519C"/>
    <w:rsid w:val="009F53CD"/>
    <w:rsid w:val="009F59E0"/>
    <w:rsid w:val="009F5D7B"/>
    <w:rsid w:val="009F5E7B"/>
    <w:rsid w:val="009F65F3"/>
    <w:rsid w:val="009F698E"/>
    <w:rsid w:val="009F6C1A"/>
    <w:rsid w:val="009F6C6D"/>
    <w:rsid w:val="009F6D99"/>
    <w:rsid w:val="009F708C"/>
    <w:rsid w:val="009F73DD"/>
    <w:rsid w:val="009F746D"/>
    <w:rsid w:val="009F7472"/>
    <w:rsid w:val="00A00247"/>
    <w:rsid w:val="00A00249"/>
    <w:rsid w:val="00A00579"/>
    <w:rsid w:val="00A0058A"/>
    <w:rsid w:val="00A00DD5"/>
    <w:rsid w:val="00A01045"/>
    <w:rsid w:val="00A01115"/>
    <w:rsid w:val="00A01DBD"/>
    <w:rsid w:val="00A02315"/>
    <w:rsid w:val="00A02B7C"/>
    <w:rsid w:val="00A02FF5"/>
    <w:rsid w:val="00A03DEB"/>
    <w:rsid w:val="00A0478C"/>
    <w:rsid w:val="00A04A00"/>
    <w:rsid w:val="00A056AB"/>
    <w:rsid w:val="00A059E5"/>
    <w:rsid w:val="00A05C86"/>
    <w:rsid w:val="00A05F2C"/>
    <w:rsid w:val="00A05F9A"/>
    <w:rsid w:val="00A0646B"/>
    <w:rsid w:val="00A06CC2"/>
    <w:rsid w:val="00A07038"/>
    <w:rsid w:val="00A07114"/>
    <w:rsid w:val="00A07361"/>
    <w:rsid w:val="00A079FE"/>
    <w:rsid w:val="00A10027"/>
    <w:rsid w:val="00A106ED"/>
    <w:rsid w:val="00A1077C"/>
    <w:rsid w:val="00A108F5"/>
    <w:rsid w:val="00A10AC3"/>
    <w:rsid w:val="00A10F53"/>
    <w:rsid w:val="00A1132C"/>
    <w:rsid w:val="00A11402"/>
    <w:rsid w:val="00A115EC"/>
    <w:rsid w:val="00A11984"/>
    <w:rsid w:val="00A12F7C"/>
    <w:rsid w:val="00A139A8"/>
    <w:rsid w:val="00A13B95"/>
    <w:rsid w:val="00A13BBC"/>
    <w:rsid w:val="00A13C4C"/>
    <w:rsid w:val="00A14178"/>
    <w:rsid w:val="00A14FB1"/>
    <w:rsid w:val="00A16E83"/>
    <w:rsid w:val="00A16FAB"/>
    <w:rsid w:val="00A17791"/>
    <w:rsid w:val="00A17C98"/>
    <w:rsid w:val="00A2058F"/>
    <w:rsid w:val="00A21043"/>
    <w:rsid w:val="00A213EF"/>
    <w:rsid w:val="00A21487"/>
    <w:rsid w:val="00A2255F"/>
    <w:rsid w:val="00A2284D"/>
    <w:rsid w:val="00A22D2C"/>
    <w:rsid w:val="00A22D70"/>
    <w:rsid w:val="00A230BA"/>
    <w:rsid w:val="00A244BC"/>
    <w:rsid w:val="00A24A20"/>
    <w:rsid w:val="00A24F1E"/>
    <w:rsid w:val="00A2517A"/>
    <w:rsid w:val="00A25777"/>
    <w:rsid w:val="00A25948"/>
    <w:rsid w:val="00A25D32"/>
    <w:rsid w:val="00A25F6B"/>
    <w:rsid w:val="00A2697F"/>
    <w:rsid w:val="00A26D92"/>
    <w:rsid w:val="00A2731E"/>
    <w:rsid w:val="00A274C7"/>
    <w:rsid w:val="00A27816"/>
    <w:rsid w:val="00A27C2C"/>
    <w:rsid w:val="00A27C84"/>
    <w:rsid w:val="00A27CD7"/>
    <w:rsid w:val="00A27F25"/>
    <w:rsid w:val="00A30590"/>
    <w:rsid w:val="00A30676"/>
    <w:rsid w:val="00A30B7C"/>
    <w:rsid w:val="00A30E0D"/>
    <w:rsid w:val="00A30E73"/>
    <w:rsid w:val="00A3105A"/>
    <w:rsid w:val="00A31538"/>
    <w:rsid w:val="00A315EB"/>
    <w:rsid w:val="00A318E7"/>
    <w:rsid w:val="00A31D4D"/>
    <w:rsid w:val="00A31F7E"/>
    <w:rsid w:val="00A322B8"/>
    <w:rsid w:val="00A324AD"/>
    <w:rsid w:val="00A325DF"/>
    <w:rsid w:val="00A32E04"/>
    <w:rsid w:val="00A3387D"/>
    <w:rsid w:val="00A34667"/>
    <w:rsid w:val="00A34F26"/>
    <w:rsid w:val="00A3515B"/>
    <w:rsid w:val="00A3522E"/>
    <w:rsid w:val="00A35634"/>
    <w:rsid w:val="00A35A38"/>
    <w:rsid w:val="00A35C26"/>
    <w:rsid w:val="00A35F88"/>
    <w:rsid w:val="00A36127"/>
    <w:rsid w:val="00A363F7"/>
    <w:rsid w:val="00A3660C"/>
    <w:rsid w:val="00A366C0"/>
    <w:rsid w:val="00A36911"/>
    <w:rsid w:val="00A3694E"/>
    <w:rsid w:val="00A37034"/>
    <w:rsid w:val="00A3782F"/>
    <w:rsid w:val="00A37BBC"/>
    <w:rsid w:val="00A37C23"/>
    <w:rsid w:val="00A37D62"/>
    <w:rsid w:val="00A402D5"/>
    <w:rsid w:val="00A41573"/>
    <w:rsid w:val="00A4163B"/>
    <w:rsid w:val="00A41AD2"/>
    <w:rsid w:val="00A41CEE"/>
    <w:rsid w:val="00A42AFC"/>
    <w:rsid w:val="00A43114"/>
    <w:rsid w:val="00A4325D"/>
    <w:rsid w:val="00A438D1"/>
    <w:rsid w:val="00A43E3D"/>
    <w:rsid w:val="00A45142"/>
    <w:rsid w:val="00A451FD"/>
    <w:rsid w:val="00A453A7"/>
    <w:rsid w:val="00A45439"/>
    <w:rsid w:val="00A455C0"/>
    <w:rsid w:val="00A45948"/>
    <w:rsid w:val="00A45ED1"/>
    <w:rsid w:val="00A461B9"/>
    <w:rsid w:val="00A464AA"/>
    <w:rsid w:val="00A46CD9"/>
    <w:rsid w:val="00A471B0"/>
    <w:rsid w:val="00A47906"/>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438"/>
    <w:rsid w:val="00A5357F"/>
    <w:rsid w:val="00A53D0C"/>
    <w:rsid w:val="00A53F30"/>
    <w:rsid w:val="00A548D9"/>
    <w:rsid w:val="00A54B56"/>
    <w:rsid w:val="00A55748"/>
    <w:rsid w:val="00A557F5"/>
    <w:rsid w:val="00A55C1E"/>
    <w:rsid w:val="00A562AB"/>
    <w:rsid w:val="00A564A7"/>
    <w:rsid w:val="00A5652E"/>
    <w:rsid w:val="00A566EC"/>
    <w:rsid w:val="00A56BD5"/>
    <w:rsid w:val="00A577DA"/>
    <w:rsid w:val="00A6024B"/>
    <w:rsid w:val="00A610AD"/>
    <w:rsid w:val="00A61EC8"/>
    <w:rsid w:val="00A6211A"/>
    <w:rsid w:val="00A626D8"/>
    <w:rsid w:val="00A62A0E"/>
    <w:rsid w:val="00A62E60"/>
    <w:rsid w:val="00A62F2D"/>
    <w:rsid w:val="00A632CA"/>
    <w:rsid w:val="00A63EF1"/>
    <w:rsid w:val="00A645BF"/>
    <w:rsid w:val="00A646DD"/>
    <w:rsid w:val="00A64B7D"/>
    <w:rsid w:val="00A64DE3"/>
    <w:rsid w:val="00A64FB4"/>
    <w:rsid w:val="00A6524E"/>
    <w:rsid w:val="00A655D7"/>
    <w:rsid w:val="00A65EB2"/>
    <w:rsid w:val="00A65ED5"/>
    <w:rsid w:val="00A661FF"/>
    <w:rsid w:val="00A6628E"/>
    <w:rsid w:val="00A662CC"/>
    <w:rsid w:val="00A66E91"/>
    <w:rsid w:val="00A6742A"/>
    <w:rsid w:val="00A7015F"/>
    <w:rsid w:val="00A70780"/>
    <w:rsid w:val="00A707B5"/>
    <w:rsid w:val="00A71520"/>
    <w:rsid w:val="00A718F3"/>
    <w:rsid w:val="00A72439"/>
    <w:rsid w:val="00A7259E"/>
    <w:rsid w:val="00A7326D"/>
    <w:rsid w:val="00A73477"/>
    <w:rsid w:val="00A73D44"/>
    <w:rsid w:val="00A74463"/>
    <w:rsid w:val="00A7457F"/>
    <w:rsid w:val="00A746C2"/>
    <w:rsid w:val="00A74C7D"/>
    <w:rsid w:val="00A755E7"/>
    <w:rsid w:val="00A7625B"/>
    <w:rsid w:val="00A7633A"/>
    <w:rsid w:val="00A7636A"/>
    <w:rsid w:val="00A768BC"/>
    <w:rsid w:val="00A76A55"/>
    <w:rsid w:val="00A771CE"/>
    <w:rsid w:val="00A7723A"/>
    <w:rsid w:val="00A772D6"/>
    <w:rsid w:val="00A77442"/>
    <w:rsid w:val="00A77479"/>
    <w:rsid w:val="00A7756D"/>
    <w:rsid w:val="00A77DE2"/>
    <w:rsid w:val="00A804C2"/>
    <w:rsid w:val="00A806A4"/>
    <w:rsid w:val="00A80CB8"/>
    <w:rsid w:val="00A81A22"/>
    <w:rsid w:val="00A82050"/>
    <w:rsid w:val="00A8228B"/>
    <w:rsid w:val="00A8235A"/>
    <w:rsid w:val="00A827AE"/>
    <w:rsid w:val="00A82A21"/>
    <w:rsid w:val="00A82FED"/>
    <w:rsid w:val="00A83018"/>
    <w:rsid w:val="00A83261"/>
    <w:rsid w:val="00A838B3"/>
    <w:rsid w:val="00A8405F"/>
    <w:rsid w:val="00A84682"/>
    <w:rsid w:val="00A84696"/>
    <w:rsid w:val="00A84879"/>
    <w:rsid w:val="00A84AC0"/>
    <w:rsid w:val="00A84BD4"/>
    <w:rsid w:val="00A84DF8"/>
    <w:rsid w:val="00A84F20"/>
    <w:rsid w:val="00A859D9"/>
    <w:rsid w:val="00A85AF9"/>
    <w:rsid w:val="00A8614D"/>
    <w:rsid w:val="00A86238"/>
    <w:rsid w:val="00A8640E"/>
    <w:rsid w:val="00A864F3"/>
    <w:rsid w:val="00A86544"/>
    <w:rsid w:val="00A86957"/>
    <w:rsid w:val="00A86DC3"/>
    <w:rsid w:val="00A86F29"/>
    <w:rsid w:val="00A8753E"/>
    <w:rsid w:val="00A87CF1"/>
    <w:rsid w:val="00A90351"/>
    <w:rsid w:val="00A90504"/>
    <w:rsid w:val="00A9068D"/>
    <w:rsid w:val="00A90716"/>
    <w:rsid w:val="00A90FBC"/>
    <w:rsid w:val="00A914D0"/>
    <w:rsid w:val="00A91937"/>
    <w:rsid w:val="00A91B1C"/>
    <w:rsid w:val="00A9207B"/>
    <w:rsid w:val="00A925B2"/>
    <w:rsid w:val="00A928DE"/>
    <w:rsid w:val="00A92CD0"/>
    <w:rsid w:val="00A93086"/>
    <w:rsid w:val="00A93819"/>
    <w:rsid w:val="00A93961"/>
    <w:rsid w:val="00A93A34"/>
    <w:rsid w:val="00A93CC7"/>
    <w:rsid w:val="00A93FA6"/>
    <w:rsid w:val="00A944FE"/>
    <w:rsid w:val="00A94888"/>
    <w:rsid w:val="00A94B72"/>
    <w:rsid w:val="00A951BA"/>
    <w:rsid w:val="00A9520F"/>
    <w:rsid w:val="00A95442"/>
    <w:rsid w:val="00A956CF"/>
    <w:rsid w:val="00A95D29"/>
    <w:rsid w:val="00A95E34"/>
    <w:rsid w:val="00A9671F"/>
    <w:rsid w:val="00A9689A"/>
    <w:rsid w:val="00A96C5F"/>
    <w:rsid w:val="00A97034"/>
    <w:rsid w:val="00A9755F"/>
    <w:rsid w:val="00A976A8"/>
    <w:rsid w:val="00A97794"/>
    <w:rsid w:val="00A97872"/>
    <w:rsid w:val="00A97C0F"/>
    <w:rsid w:val="00A97F93"/>
    <w:rsid w:val="00AA0128"/>
    <w:rsid w:val="00AA0300"/>
    <w:rsid w:val="00AA059D"/>
    <w:rsid w:val="00AA1205"/>
    <w:rsid w:val="00AA1474"/>
    <w:rsid w:val="00AA14ED"/>
    <w:rsid w:val="00AA1639"/>
    <w:rsid w:val="00AA16A4"/>
    <w:rsid w:val="00AA25C1"/>
    <w:rsid w:val="00AA3197"/>
    <w:rsid w:val="00AA32EC"/>
    <w:rsid w:val="00AA3735"/>
    <w:rsid w:val="00AA38F5"/>
    <w:rsid w:val="00AA3A18"/>
    <w:rsid w:val="00AA3CE0"/>
    <w:rsid w:val="00AA4052"/>
    <w:rsid w:val="00AA43ED"/>
    <w:rsid w:val="00AA47E0"/>
    <w:rsid w:val="00AA481E"/>
    <w:rsid w:val="00AA493D"/>
    <w:rsid w:val="00AA502B"/>
    <w:rsid w:val="00AA516A"/>
    <w:rsid w:val="00AA586F"/>
    <w:rsid w:val="00AA5E97"/>
    <w:rsid w:val="00AA63F0"/>
    <w:rsid w:val="00AA75B5"/>
    <w:rsid w:val="00AA765B"/>
    <w:rsid w:val="00AA7C8C"/>
    <w:rsid w:val="00AA7CC4"/>
    <w:rsid w:val="00AB04A3"/>
    <w:rsid w:val="00AB0977"/>
    <w:rsid w:val="00AB0AAA"/>
    <w:rsid w:val="00AB0E5C"/>
    <w:rsid w:val="00AB28A3"/>
    <w:rsid w:val="00AB2A58"/>
    <w:rsid w:val="00AB2F06"/>
    <w:rsid w:val="00AB30F1"/>
    <w:rsid w:val="00AB38E0"/>
    <w:rsid w:val="00AB3D9A"/>
    <w:rsid w:val="00AB3E0A"/>
    <w:rsid w:val="00AB3F39"/>
    <w:rsid w:val="00AB45C7"/>
    <w:rsid w:val="00AB47A0"/>
    <w:rsid w:val="00AB4D80"/>
    <w:rsid w:val="00AB4FFD"/>
    <w:rsid w:val="00AB5073"/>
    <w:rsid w:val="00AB5120"/>
    <w:rsid w:val="00AB5C08"/>
    <w:rsid w:val="00AB60BB"/>
    <w:rsid w:val="00AB654E"/>
    <w:rsid w:val="00AB6EB3"/>
    <w:rsid w:val="00AB74EE"/>
    <w:rsid w:val="00AB7739"/>
    <w:rsid w:val="00AB78CF"/>
    <w:rsid w:val="00AB7E1D"/>
    <w:rsid w:val="00AC0282"/>
    <w:rsid w:val="00AC05FB"/>
    <w:rsid w:val="00AC07AC"/>
    <w:rsid w:val="00AC0CB1"/>
    <w:rsid w:val="00AC218F"/>
    <w:rsid w:val="00AC2858"/>
    <w:rsid w:val="00AC3235"/>
    <w:rsid w:val="00AC3260"/>
    <w:rsid w:val="00AC32C0"/>
    <w:rsid w:val="00AC3898"/>
    <w:rsid w:val="00AC3B03"/>
    <w:rsid w:val="00AC3B05"/>
    <w:rsid w:val="00AC3B6B"/>
    <w:rsid w:val="00AC3C04"/>
    <w:rsid w:val="00AC3EBB"/>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80C"/>
    <w:rsid w:val="00AD0BE0"/>
    <w:rsid w:val="00AD0C8A"/>
    <w:rsid w:val="00AD14FB"/>
    <w:rsid w:val="00AD1529"/>
    <w:rsid w:val="00AD218C"/>
    <w:rsid w:val="00AD284C"/>
    <w:rsid w:val="00AD2E3A"/>
    <w:rsid w:val="00AD3067"/>
    <w:rsid w:val="00AD3B5B"/>
    <w:rsid w:val="00AD3DB0"/>
    <w:rsid w:val="00AD3FC8"/>
    <w:rsid w:val="00AD40B8"/>
    <w:rsid w:val="00AD4298"/>
    <w:rsid w:val="00AD45EF"/>
    <w:rsid w:val="00AD49AF"/>
    <w:rsid w:val="00AD49B6"/>
    <w:rsid w:val="00AD4C9D"/>
    <w:rsid w:val="00AD4D86"/>
    <w:rsid w:val="00AD50D1"/>
    <w:rsid w:val="00AD54F0"/>
    <w:rsid w:val="00AD5B63"/>
    <w:rsid w:val="00AD5BD2"/>
    <w:rsid w:val="00AD604B"/>
    <w:rsid w:val="00AD61F2"/>
    <w:rsid w:val="00AD6B48"/>
    <w:rsid w:val="00AD776C"/>
    <w:rsid w:val="00AD7E84"/>
    <w:rsid w:val="00AD7EE8"/>
    <w:rsid w:val="00AE000E"/>
    <w:rsid w:val="00AE06B9"/>
    <w:rsid w:val="00AE06C1"/>
    <w:rsid w:val="00AE0827"/>
    <w:rsid w:val="00AE0B67"/>
    <w:rsid w:val="00AE0CF6"/>
    <w:rsid w:val="00AE11CB"/>
    <w:rsid w:val="00AE23AC"/>
    <w:rsid w:val="00AE2BC9"/>
    <w:rsid w:val="00AE34ED"/>
    <w:rsid w:val="00AE3A5E"/>
    <w:rsid w:val="00AE3EDD"/>
    <w:rsid w:val="00AE4789"/>
    <w:rsid w:val="00AE49F7"/>
    <w:rsid w:val="00AE4BB4"/>
    <w:rsid w:val="00AE4D98"/>
    <w:rsid w:val="00AE530D"/>
    <w:rsid w:val="00AE5325"/>
    <w:rsid w:val="00AE53C6"/>
    <w:rsid w:val="00AE542D"/>
    <w:rsid w:val="00AE5E3C"/>
    <w:rsid w:val="00AE6349"/>
    <w:rsid w:val="00AE6412"/>
    <w:rsid w:val="00AE66BE"/>
    <w:rsid w:val="00AE6BB4"/>
    <w:rsid w:val="00AE7480"/>
    <w:rsid w:val="00AE758B"/>
    <w:rsid w:val="00AF03DA"/>
    <w:rsid w:val="00AF0ED5"/>
    <w:rsid w:val="00AF100A"/>
    <w:rsid w:val="00AF12FB"/>
    <w:rsid w:val="00AF136C"/>
    <w:rsid w:val="00AF1F36"/>
    <w:rsid w:val="00AF277F"/>
    <w:rsid w:val="00AF2CE1"/>
    <w:rsid w:val="00AF3188"/>
    <w:rsid w:val="00AF31BD"/>
    <w:rsid w:val="00AF3ED2"/>
    <w:rsid w:val="00AF476A"/>
    <w:rsid w:val="00AF49BD"/>
    <w:rsid w:val="00AF4A8A"/>
    <w:rsid w:val="00AF4AC6"/>
    <w:rsid w:val="00AF5CC3"/>
    <w:rsid w:val="00AF6058"/>
    <w:rsid w:val="00AF612E"/>
    <w:rsid w:val="00AF6BE9"/>
    <w:rsid w:val="00AF70E7"/>
    <w:rsid w:val="00AF7190"/>
    <w:rsid w:val="00AF71B1"/>
    <w:rsid w:val="00AF74BE"/>
    <w:rsid w:val="00AF7752"/>
    <w:rsid w:val="00AF784C"/>
    <w:rsid w:val="00AF7BF7"/>
    <w:rsid w:val="00B00DE5"/>
    <w:rsid w:val="00B00F0F"/>
    <w:rsid w:val="00B011CB"/>
    <w:rsid w:val="00B014CD"/>
    <w:rsid w:val="00B01D2C"/>
    <w:rsid w:val="00B01D59"/>
    <w:rsid w:val="00B0261C"/>
    <w:rsid w:val="00B02A61"/>
    <w:rsid w:val="00B02A7E"/>
    <w:rsid w:val="00B02C2D"/>
    <w:rsid w:val="00B02E39"/>
    <w:rsid w:val="00B03EA7"/>
    <w:rsid w:val="00B04421"/>
    <w:rsid w:val="00B04D0A"/>
    <w:rsid w:val="00B05118"/>
    <w:rsid w:val="00B05712"/>
    <w:rsid w:val="00B063A0"/>
    <w:rsid w:val="00B0675A"/>
    <w:rsid w:val="00B06B31"/>
    <w:rsid w:val="00B07945"/>
    <w:rsid w:val="00B079B8"/>
    <w:rsid w:val="00B07C0C"/>
    <w:rsid w:val="00B07D03"/>
    <w:rsid w:val="00B07E0F"/>
    <w:rsid w:val="00B07E85"/>
    <w:rsid w:val="00B1110C"/>
    <w:rsid w:val="00B112DC"/>
    <w:rsid w:val="00B11657"/>
    <w:rsid w:val="00B11AEF"/>
    <w:rsid w:val="00B11C97"/>
    <w:rsid w:val="00B11FBE"/>
    <w:rsid w:val="00B1226B"/>
    <w:rsid w:val="00B12540"/>
    <w:rsid w:val="00B12847"/>
    <w:rsid w:val="00B131E9"/>
    <w:rsid w:val="00B139C6"/>
    <w:rsid w:val="00B13D4C"/>
    <w:rsid w:val="00B13DDD"/>
    <w:rsid w:val="00B147B4"/>
    <w:rsid w:val="00B14F22"/>
    <w:rsid w:val="00B15557"/>
    <w:rsid w:val="00B15732"/>
    <w:rsid w:val="00B1587D"/>
    <w:rsid w:val="00B15E17"/>
    <w:rsid w:val="00B15E24"/>
    <w:rsid w:val="00B16767"/>
    <w:rsid w:val="00B16ADC"/>
    <w:rsid w:val="00B177FA"/>
    <w:rsid w:val="00B17A66"/>
    <w:rsid w:val="00B17F45"/>
    <w:rsid w:val="00B203E2"/>
    <w:rsid w:val="00B2040B"/>
    <w:rsid w:val="00B20BB4"/>
    <w:rsid w:val="00B21635"/>
    <w:rsid w:val="00B2184C"/>
    <w:rsid w:val="00B21941"/>
    <w:rsid w:val="00B22BA2"/>
    <w:rsid w:val="00B22FCE"/>
    <w:rsid w:val="00B2315E"/>
    <w:rsid w:val="00B23256"/>
    <w:rsid w:val="00B237EB"/>
    <w:rsid w:val="00B242FF"/>
    <w:rsid w:val="00B24A83"/>
    <w:rsid w:val="00B25306"/>
    <w:rsid w:val="00B25921"/>
    <w:rsid w:val="00B266F3"/>
    <w:rsid w:val="00B267CB"/>
    <w:rsid w:val="00B26AE8"/>
    <w:rsid w:val="00B26C67"/>
    <w:rsid w:val="00B270D3"/>
    <w:rsid w:val="00B27322"/>
    <w:rsid w:val="00B27DB3"/>
    <w:rsid w:val="00B301C4"/>
    <w:rsid w:val="00B30226"/>
    <w:rsid w:val="00B30FDD"/>
    <w:rsid w:val="00B31198"/>
    <w:rsid w:val="00B31288"/>
    <w:rsid w:val="00B315DE"/>
    <w:rsid w:val="00B31C83"/>
    <w:rsid w:val="00B31FE6"/>
    <w:rsid w:val="00B32002"/>
    <w:rsid w:val="00B323E5"/>
    <w:rsid w:val="00B32716"/>
    <w:rsid w:val="00B32982"/>
    <w:rsid w:val="00B329F2"/>
    <w:rsid w:val="00B32D47"/>
    <w:rsid w:val="00B33512"/>
    <w:rsid w:val="00B33677"/>
    <w:rsid w:val="00B34D7A"/>
    <w:rsid w:val="00B35494"/>
    <w:rsid w:val="00B356BF"/>
    <w:rsid w:val="00B35782"/>
    <w:rsid w:val="00B358DB"/>
    <w:rsid w:val="00B36050"/>
    <w:rsid w:val="00B361D7"/>
    <w:rsid w:val="00B3624C"/>
    <w:rsid w:val="00B36F02"/>
    <w:rsid w:val="00B375F2"/>
    <w:rsid w:val="00B3774D"/>
    <w:rsid w:val="00B377BF"/>
    <w:rsid w:val="00B37B2A"/>
    <w:rsid w:val="00B37DAC"/>
    <w:rsid w:val="00B37FBA"/>
    <w:rsid w:val="00B4008D"/>
    <w:rsid w:val="00B40D61"/>
    <w:rsid w:val="00B41A72"/>
    <w:rsid w:val="00B41ED6"/>
    <w:rsid w:val="00B42686"/>
    <w:rsid w:val="00B42777"/>
    <w:rsid w:val="00B437E3"/>
    <w:rsid w:val="00B43E5D"/>
    <w:rsid w:val="00B444A8"/>
    <w:rsid w:val="00B4477E"/>
    <w:rsid w:val="00B4489B"/>
    <w:rsid w:val="00B44A57"/>
    <w:rsid w:val="00B44D46"/>
    <w:rsid w:val="00B44FB5"/>
    <w:rsid w:val="00B45C65"/>
    <w:rsid w:val="00B4600D"/>
    <w:rsid w:val="00B46508"/>
    <w:rsid w:val="00B4677D"/>
    <w:rsid w:val="00B469C4"/>
    <w:rsid w:val="00B46A94"/>
    <w:rsid w:val="00B47218"/>
    <w:rsid w:val="00B475CC"/>
    <w:rsid w:val="00B4777B"/>
    <w:rsid w:val="00B50448"/>
    <w:rsid w:val="00B50859"/>
    <w:rsid w:val="00B50F8C"/>
    <w:rsid w:val="00B51149"/>
    <w:rsid w:val="00B513A7"/>
    <w:rsid w:val="00B517C1"/>
    <w:rsid w:val="00B51CAE"/>
    <w:rsid w:val="00B5207D"/>
    <w:rsid w:val="00B52112"/>
    <w:rsid w:val="00B5249E"/>
    <w:rsid w:val="00B52748"/>
    <w:rsid w:val="00B52772"/>
    <w:rsid w:val="00B529C6"/>
    <w:rsid w:val="00B52AA2"/>
    <w:rsid w:val="00B52E62"/>
    <w:rsid w:val="00B52E6D"/>
    <w:rsid w:val="00B53556"/>
    <w:rsid w:val="00B53B45"/>
    <w:rsid w:val="00B53CB3"/>
    <w:rsid w:val="00B54D7E"/>
    <w:rsid w:val="00B54ED1"/>
    <w:rsid w:val="00B55182"/>
    <w:rsid w:val="00B5523C"/>
    <w:rsid w:val="00B55740"/>
    <w:rsid w:val="00B55A20"/>
    <w:rsid w:val="00B55B49"/>
    <w:rsid w:val="00B55F7C"/>
    <w:rsid w:val="00B56714"/>
    <w:rsid w:val="00B56874"/>
    <w:rsid w:val="00B56ABB"/>
    <w:rsid w:val="00B56CB2"/>
    <w:rsid w:val="00B56D0D"/>
    <w:rsid w:val="00B57BB2"/>
    <w:rsid w:val="00B601DA"/>
    <w:rsid w:val="00B605B9"/>
    <w:rsid w:val="00B60CDD"/>
    <w:rsid w:val="00B62446"/>
    <w:rsid w:val="00B62644"/>
    <w:rsid w:val="00B62DD9"/>
    <w:rsid w:val="00B63C87"/>
    <w:rsid w:val="00B63F14"/>
    <w:rsid w:val="00B64068"/>
    <w:rsid w:val="00B646FE"/>
    <w:rsid w:val="00B650A8"/>
    <w:rsid w:val="00B65108"/>
    <w:rsid w:val="00B6529D"/>
    <w:rsid w:val="00B6543C"/>
    <w:rsid w:val="00B65CF6"/>
    <w:rsid w:val="00B65E72"/>
    <w:rsid w:val="00B669BC"/>
    <w:rsid w:val="00B66A53"/>
    <w:rsid w:val="00B66B39"/>
    <w:rsid w:val="00B66F5A"/>
    <w:rsid w:val="00B67228"/>
    <w:rsid w:val="00B67503"/>
    <w:rsid w:val="00B67D40"/>
    <w:rsid w:val="00B67F57"/>
    <w:rsid w:val="00B70262"/>
    <w:rsid w:val="00B70347"/>
    <w:rsid w:val="00B7079F"/>
    <w:rsid w:val="00B70BCD"/>
    <w:rsid w:val="00B70DED"/>
    <w:rsid w:val="00B71687"/>
    <w:rsid w:val="00B71CC0"/>
    <w:rsid w:val="00B71E96"/>
    <w:rsid w:val="00B721AB"/>
    <w:rsid w:val="00B723DE"/>
    <w:rsid w:val="00B7332C"/>
    <w:rsid w:val="00B73543"/>
    <w:rsid w:val="00B73FCF"/>
    <w:rsid w:val="00B7426F"/>
    <w:rsid w:val="00B757E2"/>
    <w:rsid w:val="00B75BFD"/>
    <w:rsid w:val="00B76109"/>
    <w:rsid w:val="00B761C7"/>
    <w:rsid w:val="00B76337"/>
    <w:rsid w:val="00B76919"/>
    <w:rsid w:val="00B76959"/>
    <w:rsid w:val="00B76A05"/>
    <w:rsid w:val="00B76DB4"/>
    <w:rsid w:val="00B776DB"/>
    <w:rsid w:val="00B77817"/>
    <w:rsid w:val="00B77B19"/>
    <w:rsid w:val="00B77F35"/>
    <w:rsid w:val="00B77F7A"/>
    <w:rsid w:val="00B80165"/>
    <w:rsid w:val="00B80240"/>
    <w:rsid w:val="00B8034E"/>
    <w:rsid w:val="00B80885"/>
    <w:rsid w:val="00B8160D"/>
    <w:rsid w:val="00B81C7B"/>
    <w:rsid w:val="00B821E5"/>
    <w:rsid w:val="00B8234D"/>
    <w:rsid w:val="00B82AA0"/>
    <w:rsid w:val="00B83172"/>
    <w:rsid w:val="00B837F7"/>
    <w:rsid w:val="00B842A2"/>
    <w:rsid w:val="00B84500"/>
    <w:rsid w:val="00B84885"/>
    <w:rsid w:val="00B848C0"/>
    <w:rsid w:val="00B8496A"/>
    <w:rsid w:val="00B84A40"/>
    <w:rsid w:val="00B84A7A"/>
    <w:rsid w:val="00B863BE"/>
    <w:rsid w:val="00B87074"/>
    <w:rsid w:val="00B874FB"/>
    <w:rsid w:val="00B8780C"/>
    <w:rsid w:val="00B87A42"/>
    <w:rsid w:val="00B87B68"/>
    <w:rsid w:val="00B87E60"/>
    <w:rsid w:val="00B906B4"/>
    <w:rsid w:val="00B9074F"/>
    <w:rsid w:val="00B90A10"/>
    <w:rsid w:val="00B90AF6"/>
    <w:rsid w:val="00B91042"/>
    <w:rsid w:val="00B91342"/>
    <w:rsid w:val="00B91647"/>
    <w:rsid w:val="00B91696"/>
    <w:rsid w:val="00B91794"/>
    <w:rsid w:val="00B91826"/>
    <w:rsid w:val="00B91AAD"/>
    <w:rsid w:val="00B91F25"/>
    <w:rsid w:val="00B92508"/>
    <w:rsid w:val="00B9311D"/>
    <w:rsid w:val="00B93547"/>
    <w:rsid w:val="00B93F1D"/>
    <w:rsid w:val="00B93F34"/>
    <w:rsid w:val="00B9400A"/>
    <w:rsid w:val="00B9418D"/>
    <w:rsid w:val="00B941C4"/>
    <w:rsid w:val="00B94936"/>
    <w:rsid w:val="00B94946"/>
    <w:rsid w:val="00B94C8F"/>
    <w:rsid w:val="00B9502A"/>
    <w:rsid w:val="00B95182"/>
    <w:rsid w:val="00B95380"/>
    <w:rsid w:val="00B95660"/>
    <w:rsid w:val="00B95B9D"/>
    <w:rsid w:val="00B96020"/>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61A"/>
    <w:rsid w:val="00BA2769"/>
    <w:rsid w:val="00BA2C13"/>
    <w:rsid w:val="00BA3312"/>
    <w:rsid w:val="00BA3803"/>
    <w:rsid w:val="00BA39D4"/>
    <w:rsid w:val="00BA3C3A"/>
    <w:rsid w:val="00BA3DC2"/>
    <w:rsid w:val="00BA45B8"/>
    <w:rsid w:val="00BA51FF"/>
    <w:rsid w:val="00BA52AD"/>
    <w:rsid w:val="00BA5394"/>
    <w:rsid w:val="00BA6447"/>
    <w:rsid w:val="00BA6873"/>
    <w:rsid w:val="00BA68FC"/>
    <w:rsid w:val="00BA7280"/>
    <w:rsid w:val="00BA73FF"/>
    <w:rsid w:val="00BA7509"/>
    <w:rsid w:val="00BA767B"/>
    <w:rsid w:val="00BA7F1B"/>
    <w:rsid w:val="00BB00B7"/>
    <w:rsid w:val="00BB049C"/>
    <w:rsid w:val="00BB093A"/>
    <w:rsid w:val="00BB13B8"/>
    <w:rsid w:val="00BB1531"/>
    <w:rsid w:val="00BB1551"/>
    <w:rsid w:val="00BB1B5E"/>
    <w:rsid w:val="00BB1E9A"/>
    <w:rsid w:val="00BB2253"/>
    <w:rsid w:val="00BB2BFA"/>
    <w:rsid w:val="00BB2D0B"/>
    <w:rsid w:val="00BB2D6A"/>
    <w:rsid w:val="00BB326B"/>
    <w:rsid w:val="00BB328B"/>
    <w:rsid w:val="00BB34D5"/>
    <w:rsid w:val="00BB393D"/>
    <w:rsid w:val="00BB3C99"/>
    <w:rsid w:val="00BB4018"/>
    <w:rsid w:val="00BB40B4"/>
    <w:rsid w:val="00BB4542"/>
    <w:rsid w:val="00BB4ADE"/>
    <w:rsid w:val="00BB4BD5"/>
    <w:rsid w:val="00BB4C6C"/>
    <w:rsid w:val="00BB523D"/>
    <w:rsid w:val="00BB5872"/>
    <w:rsid w:val="00BB5A6B"/>
    <w:rsid w:val="00BB5ABC"/>
    <w:rsid w:val="00BB61AE"/>
    <w:rsid w:val="00BB69B7"/>
    <w:rsid w:val="00BB6D11"/>
    <w:rsid w:val="00BB6F89"/>
    <w:rsid w:val="00BB72B4"/>
    <w:rsid w:val="00BB73BE"/>
    <w:rsid w:val="00BB787F"/>
    <w:rsid w:val="00BB7BEA"/>
    <w:rsid w:val="00BB7DEF"/>
    <w:rsid w:val="00BB7E8A"/>
    <w:rsid w:val="00BC0754"/>
    <w:rsid w:val="00BC0B40"/>
    <w:rsid w:val="00BC0F55"/>
    <w:rsid w:val="00BC1A87"/>
    <w:rsid w:val="00BC1B98"/>
    <w:rsid w:val="00BC1C15"/>
    <w:rsid w:val="00BC1C50"/>
    <w:rsid w:val="00BC1C6E"/>
    <w:rsid w:val="00BC2F66"/>
    <w:rsid w:val="00BC3349"/>
    <w:rsid w:val="00BC33CC"/>
    <w:rsid w:val="00BC33E8"/>
    <w:rsid w:val="00BC382A"/>
    <w:rsid w:val="00BC3B05"/>
    <w:rsid w:val="00BC3B8F"/>
    <w:rsid w:val="00BC3E28"/>
    <w:rsid w:val="00BC3F33"/>
    <w:rsid w:val="00BC3F70"/>
    <w:rsid w:val="00BC411B"/>
    <w:rsid w:val="00BC4F8F"/>
    <w:rsid w:val="00BC5ACA"/>
    <w:rsid w:val="00BC5F38"/>
    <w:rsid w:val="00BC6357"/>
    <w:rsid w:val="00BC6591"/>
    <w:rsid w:val="00BC6745"/>
    <w:rsid w:val="00BC69D9"/>
    <w:rsid w:val="00BC6BD1"/>
    <w:rsid w:val="00BC7296"/>
    <w:rsid w:val="00BC7472"/>
    <w:rsid w:val="00BC78CE"/>
    <w:rsid w:val="00BC7A39"/>
    <w:rsid w:val="00BC7CA8"/>
    <w:rsid w:val="00BC7F4E"/>
    <w:rsid w:val="00BD0E50"/>
    <w:rsid w:val="00BD0F52"/>
    <w:rsid w:val="00BD1002"/>
    <w:rsid w:val="00BD27C0"/>
    <w:rsid w:val="00BD2A95"/>
    <w:rsid w:val="00BD2FC4"/>
    <w:rsid w:val="00BD38D9"/>
    <w:rsid w:val="00BD3D02"/>
    <w:rsid w:val="00BD4358"/>
    <w:rsid w:val="00BD4698"/>
    <w:rsid w:val="00BD4E1E"/>
    <w:rsid w:val="00BD4FCC"/>
    <w:rsid w:val="00BD56F1"/>
    <w:rsid w:val="00BD6548"/>
    <w:rsid w:val="00BD6760"/>
    <w:rsid w:val="00BD694B"/>
    <w:rsid w:val="00BD6A22"/>
    <w:rsid w:val="00BD750E"/>
    <w:rsid w:val="00BE026A"/>
    <w:rsid w:val="00BE0424"/>
    <w:rsid w:val="00BE0D7D"/>
    <w:rsid w:val="00BE1623"/>
    <w:rsid w:val="00BE1796"/>
    <w:rsid w:val="00BE1E40"/>
    <w:rsid w:val="00BE2030"/>
    <w:rsid w:val="00BE2165"/>
    <w:rsid w:val="00BE2464"/>
    <w:rsid w:val="00BE2C76"/>
    <w:rsid w:val="00BE2D10"/>
    <w:rsid w:val="00BE35DE"/>
    <w:rsid w:val="00BE4102"/>
    <w:rsid w:val="00BE4AF2"/>
    <w:rsid w:val="00BE5642"/>
    <w:rsid w:val="00BE5722"/>
    <w:rsid w:val="00BE602E"/>
    <w:rsid w:val="00BE6603"/>
    <w:rsid w:val="00BE671D"/>
    <w:rsid w:val="00BE6AFB"/>
    <w:rsid w:val="00BE7371"/>
    <w:rsid w:val="00BE7390"/>
    <w:rsid w:val="00BE7C7C"/>
    <w:rsid w:val="00BF0174"/>
    <w:rsid w:val="00BF0493"/>
    <w:rsid w:val="00BF0720"/>
    <w:rsid w:val="00BF0C03"/>
    <w:rsid w:val="00BF16C7"/>
    <w:rsid w:val="00BF1A13"/>
    <w:rsid w:val="00BF1F9F"/>
    <w:rsid w:val="00BF2B7B"/>
    <w:rsid w:val="00BF2F26"/>
    <w:rsid w:val="00BF3693"/>
    <w:rsid w:val="00BF3B4D"/>
    <w:rsid w:val="00BF3BEA"/>
    <w:rsid w:val="00BF3E71"/>
    <w:rsid w:val="00BF3F7B"/>
    <w:rsid w:val="00BF4978"/>
    <w:rsid w:val="00BF55D2"/>
    <w:rsid w:val="00BF5CC5"/>
    <w:rsid w:val="00BF631D"/>
    <w:rsid w:val="00BF69CA"/>
    <w:rsid w:val="00BF6DEA"/>
    <w:rsid w:val="00BF7642"/>
    <w:rsid w:val="00BF7792"/>
    <w:rsid w:val="00BF7B7D"/>
    <w:rsid w:val="00C01283"/>
    <w:rsid w:val="00C0194F"/>
    <w:rsid w:val="00C01C2E"/>
    <w:rsid w:val="00C01E76"/>
    <w:rsid w:val="00C03208"/>
    <w:rsid w:val="00C033D1"/>
    <w:rsid w:val="00C0433C"/>
    <w:rsid w:val="00C0443E"/>
    <w:rsid w:val="00C048B8"/>
    <w:rsid w:val="00C04930"/>
    <w:rsid w:val="00C049A6"/>
    <w:rsid w:val="00C04B55"/>
    <w:rsid w:val="00C0522D"/>
    <w:rsid w:val="00C053F9"/>
    <w:rsid w:val="00C05430"/>
    <w:rsid w:val="00C068E7"/>
    <w:rsid w:val="00C06996"/>
    <w:rsid w:val="00C06A17"/>
    <w:rsid w:val="00C0761C"/>
    <w:rsid w:val="00C07880"/>
    <w:rsid w:val="00C07973"/>
    <w:rsid w:val="00C079CF"/>
    <w:rsid w:val="00C07C77"/>
    <w:rsid w:val="00C07F3F"/>
    <w:rsid w:val="00C10711"/>
    <w:rsid w:val="00C10C62"/>
    <w:rsid w:val="00C11555"/>
    <w:rsid w:val="00C11D7C"/>
    <w:rsid w:val="00C11E37"/>
    <w:rsid w:val="00C11F3F"/>
    <w:rsid w:val="00C12257"/>
    <w:rsid w:val="00C12C60"/>
    <w:rsid w:val="00C12C82"/>
    <w:rsid w:val="00C135E2"/>
    <w:rsid w:val="00C142F1"/>
    <w:rsid w:val="00C14733"/>
    <w:rsid w:val="00C15336"/>
    <w:rsid w:val="00C1560F"/>
    <w:rsid w:val="00C1563B"/>
    <w:rsid w:val="00C15E74"/>
    <w:rsid w:val="00C15F47"/>
    <w:rsid w:val="00C160C4"/>
    <w:rsid w:val="00C16203"/>
    <w:rsid w:val="00C1622C"/>
    <w:rsid w:val="00C163A1"/>
    <w:rsid w:val="00C2069F"/>
    <w:rsid w:val="00C2083F"/>
    <w:rsid w:val="00C209E8"/>
    <w:rsid w:val="00C20CB3"/>
    <w:rsid w:val="00C20E1A"/>
    <w:rsid w:val="00C21231"/>
    <w:rsid w:val="00C21C03"/>
    <w:rsid w:val="00C22419"/>
    <w:rsid w:val="00C225F4"/>
    <w:rsid w:val="00C22721"/>
    <w:rsid w:val="00C2288F"/>
    <w:rsid w:val="00C22E53"/>
    <w:rsid w:val="00C22EC1"/>
    <w:rsid w:val="00C238EF"/>
    <w:rsid w:val="00C23B8B"/>
    <w:rsid w:val="00C2419B"/>
    <w:rsid w:val="00C243BF"/>
    <w:rsid w:val="00C24438"/>
    <w:rsid w:val="00C2476F"/>
    <w:rsid w:val="00C24AE7"/>
    <w:rsid w:val="00C25A10"/>
    <w:rsid w:val="00C25E5B"/>
    <w:rsid w:val="00C2612C"/>
    <w:rsid w:val="00C2619B"/>
    <w:rsid w:val="00C264BF"/>
    <w:rsid w:val="00C267A5"/>
    <w:rsid w:val="00C278DC"/>
    <w:rsid w:val="00C27A15"/>
    <w:rsid w:val="00C27B96"/>
    <w:rsid w:val="00C27DC1"/>
    <w:rsid w:val="00C27E90"/>
    <w:rsid w:val="00C30131"/>
    <w:rsid w:val="00C30165"/>
    <w:rsid w:val="00C32090"/>
    <w:rsid w:val="00C32242"/>
    <w:rsid w:val="00C32418"/>
    <w:rsid w:val="00C324A3"/>
    <w:rsid w:val="00C32808"/>
    <w:rsid w:val="00C32BB0"/>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619D"/>
    <w:rsid w:val="00C366DA"/>
    <w:rsid w:val="00C37C2C"/>
    <w:rsid w:val="00C37E09"/>
    <w:rsid w:val="00C37F75"/>
    <w:rsid w:val="00C404ED"/>
    <w:rsid w:val="00C412E3"/>
    <w:rsid w:val="00C413AB"/>
    <w:rsid w:val="00C413C3"/>
    <w:rsid w:val="00C42668"/>
    <w:rsid w:val="00C4270B"/>
    <w:rsid w:val="00C42A0F"/>
    <w:rsid w:val="00C42B1B"/>
    <w:rsid w:val="00C42B36"/>
    <w:rsid w:val="00C42F24"/>
    <w:rsid w:val="00C4309C"/>
    <w:rsid w:val="00C43139"/>
    <w:rsid w:val="00C43217"/>
    <w:rsid w:val="00C44042"/>
    <w:rsid w:val="00C440F1"/>
    <w:rsid w:val="00C4491E"/>
    <w:rsid w:val="00C44999"/>
    <w:rsid w:val="00C44CF3"/>
    <w:rsid w:val="00C44E43"/>
    <w:rsid w:val="00C4573F"/>
    <w:rsid w:val="00C45B8C"/>
    <w:rsid w:val="00C45C96"/>
    <w:rsid w:val="00C45DE8"/>
    <w:rsid w:val="00C46F72"/>
    <w:rsid w:val="00C471AA"/>
    <w:rsid w:val="00C472AE"/>
    <w:rsid w:val="00C4730E"/>
    <w:rsid w:val="00C4764A"/>
    <w:rsid w:val="00C47839"/>
    <w:rsid w:val="00C50330"/>
    <w:rsid w:val="00C504B1"/>
    <w:rsid w:val="00C50689"/>
    <w:rsid w:val="00C50CED"/>
    <w:rsid w:val="00C50DAC"/>
    <w:rsid w:val="00C5178D"/>
    <w:rsid w:val="00C517CB"/>
    <w:rsid w:val="00C517DD"/>
    <w:rsid w:val="00C51911"/>
    <w:rsid w:val="00C519F0"/>
    <w:rsid w:val="00C51EC8"/>
    <w:rsid w:val="00C52399"/>
    <w:rsid w:val="00C5297D"/>
    <w:rsid w:val="00C52CA1"/>
    <w:rsid w:val="00C537A6"/>
    <w:rsid w:val="00C53D23"/>
    <w:rsid w:val="00C542F3"/>
    <w:rsid w:val="00C54652"/>
    <w:rsid w:val="00C54B1F"/>
    <w:rsid w:val="00C54CFC"/>
    <w:rsid w:val="00C54E6B"/>
    <w:rsid w:val="00C54F7C"/>
    <w:rsid w:val="00C55F36"/>
    <w:rsid w:val="00C5600F"/>
    <w:rsid w:val="00C5607E"/>
    <w:rsid w:val="00C56377"/>
    <w:rsid w:val="00C56FF7"/>
    <w:rsid w:val="00C57103"/>
    <w:rsid w:val="00C571F2"/>
    <w:rsid w:val="00C574E3"/>
    <w:rsid w:val="00C576D7"/>
    <w:rsid w:val="00C57AB2"/>
    <w:rsid w:val="00C57AF9"/>
    <w:rsid w:val="00C604E4"/>
    <w:rsid w:val="00C60CBF"/>
    <w:rsid w:val="00C61227"/>
    <w:rsid w:val="00C61568"/>
    <w:rsid w:val="00C61649"/>
    <w:rsid w:val="00C617C6"/>
    <w:rsid w:val="00C62728"/>
    <w:rsid w:val="00C62763"/>
    <w:rsid w:val="00C627D3"/>
    <w:rsid w:val="00C62E82"/>
    <w:rsid w:val="00C630DB"/>
    <w:rsid w:val="00C64FB9"/>
    <w:rsid w:val="00C65365"/>
    <w:rsid w:val="00C66998"/>
    <w:rsid w:val="00C66FB0"/>
    <w:rsid w:val="00C66FE5"/>
    <w:rsid w:val="00C700DE"/>
    <w:rsid w:val="00C701A8"/>
    <w:rsid w:val="00C7060E"/>
    <w:rsid w:val="00C70630"/>
    <w:rsid w:val="00C70C77"/>
    <w:rsid w:val="00C715B9"/>
    <w:rsid w:val="00C71A96"/>
    <w:rsid w:val="00C71A97"/>
    <w:rsid w:val="00C71E7F"/>
    <w:rsid w:val="00C7241E"/>
    <w:rsid w:val="00C72B92"/>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2F2"/>
    <w:rsid w:val="00C77E34"/>
    <w:rsid w:val="00C80530"/>
    <w:rsid w:val="00C80627"/>
    <w:rsid w:val="00C806E5"/>
    <w:rsid w:val="00C80890"/>
    <w:rsid w:val="00C8091F"/>
    <w:rsid w:val="00C8123D"/>
    <w:rsid w:val="00C8133F"/>
    <w:rsid w:val="00C81878"/>
    <w:rsid w:val="00C81EE1"/>
    <w:rsid w:val="00C82C6D"/>
    <w:rsid w:val="00C83533"/>
    <w:rsid w:val="00C84362"/>
    <w:rsid w:val="00C84A6F"/>
    <w:rsid w:val="00C84C34"/>
    <w:rsid w:val="00C84EEA"/>
    <w:rsid w:val="00C8558E"/>
    <w:rsid w:val="00C85B2B"/>
    <w:rsid w:val="00C85E4A"/>
    <w:rsid w:val="00C863EE"/>
    <w:rsid w:val="00C86800"/>
    <w:rsid w:val="00C869F6"/>
    <w:rsid w:val="00C86BD5"/>
    <w:rsid w:val="00C86CD7"/>
    <w:rsid w:val="00C87013"/>
    <w:rsid w:val="00C87192"/>
    <w:rsid w:val="00C87B5E"/>
    <w:rsid w:val="00C9019A"/>
    <w:rsid w:val="00C901AD"/>
    <w:rsid w:val="00C901E0"/>
    <w:rsid w:val="00C9023E"/>
    <w:rsid w:val="00C904F2"/>
    <w:rsid w:val="00C9054A"/>
    <w:rsid w:val="00C90949"/>
    <w:rsid w:val="00C90984"/>
    <w:rsid w:val="00C90E5B"/>
    <w:rsid w:val="00C90FFC"/>
    <w:rsid w:val="00C9163B"/>
    <w:rsid w:val="00C91975"/>
    <w:rsid w:val="00C92135"/>
    <w:rsid w:val="00C924A6"/>
    <w:rsid w:val="00C93090"/>
    <w:rsid w:val="00C94079"/>
    <w:rsid w:val="00C94529"/>
    <w:rsid w:val="00C94BF3"/>
    <w:rsid w:val="00C94DF1"/>
    <w:rsid w:val="00C95150"/>
    <w:rsid w:val="00C954EC"/>
    <w:rsid w:val="00C955F6"/>
    <w:rsid w:val="00C95B1B"/>
    <w:rsid w:val="00C96538"/>
    <w:rsid w:val="00C968FF"/>
    <w:rsid w:val="00C96A45"/>
    <w:rsid w:val="00C96B52"/>
    <w:rsid w:val="00C971FB"/>
    <w:rsid w:val="00C9759B"/>
    <w:rsid w:val="00C9772C"/>
    <w:rsid w:val="00C97855"/>
    <w:rsid w:val="00C97BC5"/>
    <w:rsid w:val="00C97E46"/>
    <w:rsid w:val="00C97E57"/>
    <w:rsid w:val="00CA0201"/>
    <w:rsid w:val="00CA057D"/>
    <w:rsid w:val="00CA07A6"/>
    <w:rsid w:val="00CA0B52"/>
    <w:rsid w:val="00CA0CC8"/>
    <w:rsid w:val="00CA18C6"/>
    <w:rsid w:val="00CA1CA9"/>
    <w:rsid w:val="00CA1ECD"/>
    <w:rsid w:val="00CA1FCF"/>
    <w:rsid w:val="00CA1FEA"/>
    <w:rsid w:val="00CA2219"/>
    <w:rsid w:val="00CA22CF"/>
    <w:rsid w:val="00CA24BC"/>
    <w:rsid w:val="00CA2950"/>
    <w:rsid w:val="00CA2A07"/>
    <w:rsid w:val="00CA2D01"/>
    <w:rsid w:val="00CA31F6"/>
    <w:rsid w:val="00CA430D"/>
    <w:rsid w:val="00CA439D"/>
    <w:rsid w:val="00CA44C2"/>
    <w:rsid w:val="00CA460B"/>
    <w:rsid w:val="00CA481C"/>
    <w:rsid w:val="00CA4D09"/>
    <w:rsid w:val="00CA5680"/>
    <w:rsid w:val="00CA59B1"/>
    <w:rsid w:val="00CA5D6F"/>
    <w:rsid w:val="00CA5F30"/>
    <w:rsid w:val="00CA654E"/>
    <w:rsid w:val="00CA65D9"/>
    <w:rsid w:val="00CA699E"/>
    <w:rsid w:val="00CA6E53"/>
    <w:rsid w:val="00CA6FD9"/>
    <w:rsid w:val="00CA70F7"/>
    <w:rsid w:val="00CA7277"/>
    <w:rsid w:val="00CA752A"/>
    <w:rsid w:val="00CA758E"/>
    <w:rsid w:val="00CA7B15"/>
    <w:rsid w:val="00CA7E4D"/>
    <w:rsid w:val="00CB09AE"/>
    <w:rsid w:val="00CB17BC"/>
    <w:rsid w:val="00CB1AB5"/>
    <w:rsid w:val="00CB21B6"/>
    <w:rsid w:val="00CB2410"/>
    <w:rsid w:val="00CB242B"/>
    <w:rsid w:val="00CB266B"/>
    <w:rsid w:val="00CB319C"/>
    <w:rsid w:val="00CB33D5"/>
    <w:rsid w:val="00CB34FD"/>
    <w:rsid w:val="00CB35EE"/>
    <w:rsid w:val="00CB3665"/>
    <w:rsid w:val="00CB38AC"/>
    <w:rsid w:val="00CB3A65"/>
    <w:rsid w:val="00CB3BF0"/>
    <w:rsid w:val="00CB3CB3"/>
    <w:rsid w:val="00CB3DB9"/>
    <w:rsid w:val="00CB3FBA"/>
    <w:rsid w:val="00CB43FA"/>
    <w:rsid w:val="00CB4A59"/>
    <w:rsid w:val="00CB4EBA"/>
    <w:rsid w:val="00CB58D5"/>
    <w:rsid w:val="00CB61A4"/>
    <w:rsid w:val="00CB7F48"/>
    <w:rsid w:val="00CC03E6"/>
    <w:rsid w:val="00CC076F"/>
    <w:rsid w:val="00CC0C78"/>
    <w:rsid w:val="00CC0EB0"/>
    <w:rsid w:val="00CC0F2E"/>
    <w:rsid w:val="00CC14D5"/>
    <w:rsid w:val="00CC1504"/>
    <w:rsid w:val="00CC232C"/>
    <w:rsid w:val="00CC241C"/>
    <w:rsid w:val="00CC2874"/>
    <w:rsid w:val="00CC2D15"/>
    <w:rsid w:val="00CC306B"/>
    <w:rsid w:val="00CC34EE"/>
    <w:rsid w:val="00CC385F"/>
    <w:rsid w:val="00CC40BD"/>
    <w:rsid w:val="00CC4289"/>
    <w:rsid w:val="00CC44E9"/>
    <w:rsid w:val="00CC4FA1"/>
    <w:rsid w:val="00CC55E5"/>
    <w:rsid w:val="00CC5C74"/>
    <w:rsid w:val="00CC5C90"/>
    <w:rsid w:val="00CC60ED"/>
    <w:rsid w:val="00CC645B"/>
    <w:rsid w:val="00CC69BD"/>
    <w:rsid w:val="00CC7009"/>
    <w:rsid w:val="00CC7156"/>
    <w:rsid w:val="00CC72DA"/>
    <w:rsid w:val="00CC750E"/>
    <w:rsid w:val="00CC78A2"/>
    <w:rsid w:val="00CC792A"/>
    <w:rsid w:val="00CD008C"/>
    <w:rsid w:val="00CD0881"/>
    <w:rsid w:val="00CD0FB0"/>
    <w:rsid w:val="00CD10F0"/>
    <w:rsid w:val="00CD1319"/>
    <w:rsid w:val="00CD1A91"/>
    <w:rsid w:val="00CD1AA8"/>
    <w:rsid w:val="00CD1AEB"/>
    <w:rsid w:val="00CD1BD9"/>
    <w:rsid w:val="00CD2136"/>
    <w:rsid w:val="00CD237E"/>
    <w:rsid w:val="00CD2901"/>
    <w:rsid w:val="00CD2908"/>
    <w:rsid w:val="00CD2948"/>
    <w:rsid w:val="00CD2E45"/>
    <w:rsid w:val="00CD2F0F"/>
    <w:rsid w:val="00CD2FA7"/>
    <w:rsid w:val="00CD30F1"/>
    <w:rsid w:val="00CD3155"/>
    <w:rsid w:val="00CD317A"/>
    <w:rsid w:val="00CD4043"/>
    <w:rsid w:val="00CD41B5"/>
    <w:rsid w:val="00CD4A53"/>
    <w:rsid w:val="00CD4AC5"/>
    <w:rsid w:val="00CD4F06"/>
    <w:rsid w:val="00CD4F96"/>
    <w:rsid w:val="00CD56C6"/>
    <w:rsid w:val="00CD6434"/>
    <w:rsid w:val="00CD66A4"/>
    <w:rsid w:val="00CD68D1"/>
    <w:rsid w:val="00CD69C8"/>
    <w:rsid w:val="00CD6C00"/>
    <w:rsid w:val="00CD759A"/>
    <w:rsid w:val="00CD763F"/>
    <w:rsid w:val="00CD7ACF"/>
    <w:rsid w:val="00CD7CEE"/>
    <w:rsid w:val="00CE01B0"/>
    <w:rsid w:val="00CE04D9"/>
    <w:rsid w:val="00CE147C"/>
    <w:rsid w:val="00CE16A2"/>
    <w:rsid w:val="00CE235E"/>
    <w:rsid w:val="00CE235F"/>
    <w:rsid w:val="00CE28FF"/>
    <w:rsid w:val="00CE3E48"/>
    <w:rsid w:val="00CE4108"/>
    <w:rsid w:val="00CE67BC"/>
    <w:rsid w:val="00CE6C80"/>
    <w:rsid w:val="00CE6FA4"/>
    <w:rsid w:val="00CE7A49"/>
    <w:rsid w:val="00CF0066"/>
    <w:rsid w:val="00CF0097"/>
    <w:rsid w:val="00CF0574"/>
    <w:rsid w:val="00CF0936"/>
    <w:rsid w:val="00CF0C0A"/>
    <w:rsid w:val="00CF0EAB"/>
    <w:rsid w:val="00CF12BC"/>
    <w:rsid w:val="00CF1870"/>
    <w:rsid w:val="00CF23CF"/>
    <w:rsid w:val="00CF258C"/>
    <w:rsid w:val="00CF2815"/>
    <w:rsid w:val="00CF2EAF"/>
    <w:rsid w:val="00CF335C"/>
    <w:rsid w:val="00CF356C"/>
    <w:rsid w:val="00CF3AF1"/>
    <w:rsid w:val="00CF4684"/>
    <w:rsid w:val="00CF4826"/>
    <w:rsid w:val="00CF4AF0"/>
    <w:rsid w:val="00CF4BCF"/>
    <w:rsid w:val="00CF571C"/>
    <w:rsid w:val="00CF599F"/>
    <w:rsid w:val="00CF5F29"/>
    <w:rsid w:val="00CF5FA8"/>
    <w:rsid w:val="00CF6234"/>
    <w:rsid w:val="00CF6326"/>
    <w:rsid w:val="00CF63C7"/>
    <w:rsid w:val="00CF6500"/>
    <w:rsid w:val="00CF6510"/>
    <w:rsid w:val="00CF6E63"/>
    <w:rsid w:val="00CF70C4"/>
    <w:rsid w:val="00CF756E"/>
    <w:rsid w:val="00CF7BA2"/>
    <w:rsid w:val="00CF7CC1"/>
    <w:rsid w:val="00CF7E52"/>
    <w:rsid w:val="00CF7FBB"/>
    <w:rsid w:val="00D0033B"/>
    <w:rsid w:val="00D00D04"/>
    <w:rsid w:val="00D00D1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69A4"/>
    <w:rsid w:val="00D07155"/>
    <w:rsid w:val="00D0718D"/>
    <w:rsid w:val="00D071FA"/>
    <w:rsid w:val="00D07C22"/>
    <w:rsid w:val="00D07D59"/>
    <w:rsid w:val="00D07F61"/>
    <w:rsid w:val="00D1007B"/>
    <w:rsid w:val="00D1050D"/>
    <w:rsid w:val="00D10854"/>
    <w:rsid w:val="00D10B6E"/>
    <w:rsid w:val="00D1129C"/>
    <w:rsid w:val="00D116AC"/>
    <w:rsid w:val="00D11A86"/>
    <w:rsid w:val="00D11E07"/>
    <w:rsid w:val="00D11FE5"/>
    <w:rsid w:val="00D12CE8"/>
    <w:rsid w:val="00D12F76"/>
    <w:rsid w:val="00D13153"/>
    <w:rsid w:val="00D131E2"/>
    <w:rsid w:val="00D13924"/>
    <w:rsid w:val="00D13A3A"/>
    <w:rsid w:val="00D13BC4"/>
    <w:rsid w:val="00D13F5A"/>
    <w:rsid w:val="00D1434A"/>
    <w:rsid w:val="00D144B6"/>
    <w:rsid w:val="00D14AA5"/>
    <w:rsid w:val="00D151D5"/>
    <w:rsid w:val="00D1591B"/>
    <w:rsid w:val="00D15923"/>
    <w:rsid w:val="00D15BD4"/>
    <w:rsid w:val="00D162BD"/>
    <w:rsid w:val="00D1637D"/>
    <w:rsid w:val="00D16416"/>
    <w:rsid w:val="00D167DE"/>
    <w:rsid w:val="00D16C46"/>
    <w:rsid w:val="00D17351"/>
    <w:rsid w:val="00D176EB"/>
    <w:rsid w:val="00D178F5"/>
    <w:rsid w:val="00D17965"/>
    <w:rsid w:val="00D20658"/>
    <w:rsid w:val="00D20AF9"/>
    <w:rsid w:val="00D20C60"/>
    <w:rsid w:val="00D20CDC"/>
    <w:rsid w:val="00D20CE0"/>
    <w:rsid w:val="00D214BE"/>
    <w:rsid w:val="00D21A57"/>
    <w:rsid w:val="00D21BEC"/>
    <w:rsid w:val="00D22145"/>
    <w:rsid w:val="00D235BC"/>
    <w:rsid w:val="00D23B8C"/>
    <w:rsid w:val="00D241F2"/>
    <w:rsid w:val="00D2422E"/>
    <w:rsid w:val="00D246D3"/>
    <w:rsid w:val="00D24780"/>
    <w:rsid w:val="00D24E16"/>
    <w:rsid w:val="00D251D3"/>
    <w:rsid w:val="00D25412"/>
    <w:rsid w:val="00D25546"/>
    <w:rsid w:val="00D25DFC"/>
    <w:rsid w:val="00D2616A"/>
    <w:rsid w:val="00D269FA"/>
    <w:rsid w:val="00D26BEB"/>
    <w:rsid w:val="00D2701A"/>
    <w:rsid w:val="00D27387"/>
    <w:rsid w:val="00D27436"/>
    <w:rsid w:val="00D27F3F"/>
    <w:rsid w:val="00D30A34"/>
    <w:rsid w:val="00D30B7A"/>
    <w:rsid w:val="00D3152D"/>
    <w:rsid w:val="00D31758"/>
    <w:rsid w:val="00D319DB"/>
    <w:rsid w:val="00D31E8F"/>
    <w:rsid w:val="00D3218D"/>
    <w:rsid w:val="00D321F0"/>
    <w:rsid w:val="00D3265F"/>
    <w:rsid w:val="00D3273E"/>
    <w:rsid w:val="00D33324"/>
    <w:rsid w:val="00D333A2"/>
    <w:rsid w:val="00D33B0A"/>
    <w:rsid w:val="00D33BB1"/>
    <w:rsid w:val="00D33E55"/>
    <w:rsid w:val="00D3400C"/>
    <w:rsid w:val="00D34920"/>
    <w:rsid w:val="00D34A5B"/>
    <w:rsid w:val="00D34D21"/>
    <w:rsid w:val="00D34F92"/>
    <w:rsid w:val="00D3531F"/>
    <w:rsid w:val="00D35677"/>
    <w:rsid w:val="00D35735"/>
    <w:rsid w:val="00D35BEE"/>
    <w:rsid w:val="00D35C6F"/>
    <w:rsid w:val="00D35D47"/>
    <w:rsid w:val="00D35E1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29"/>
    <w:rsid w:val="00D429AB"/>
    <w:rsid w:val="00D429DD"/>
    <w:rsid w:val="00D42B94"/>
    <w:rsid w:val="00D42C79"/>
    <w:rsid w:val="00D430F7"/>
    <w:rsid w:val="00D433A2"/>
    <w:rsid w:val="00D4342D"/>
    <w:rsid w:val="00D4356B"/>
    <w:rsid w:val="00D4358A"/>
    <w:rsid w:val="00D43CC5"/>
    <w:rsid w:val="00D442C5"/>
    <w:rsid w:val="00D446A2"/>
    <w:rsid w:val="00D4507B"/>
    <w:rsid w:val="00D450CF"/>
    <w:rsid w:val="00D458F4"/>
    <w:rsid w:val="00D4595E"/>
    <w:rsid w:val="00D45A01"/>
    <w:rsid w:val="00D45D59"/>
    <w:rsid w:val="00D4638C"/>
    <w:rsid w:val="00D465C2"/>
    <w:rsid w:val="00D4688A"/>
    <w:rsid w:val="00D46B77"/>
    <w:rsid w:val="00D47779"/>
    <w:rsid w:val="00D47C4F"/>
    <w:rsid w:val="00D47E6E"/>
    <w:rsid w:val="00D50616"/>
    <w:rsid w:val="00D51073"/>
    <w:rsid w:val="00D515DB"/>
    <w:rsid w:val="00D518CB"/>
    <w:rsid w:val="00D523E1"/>
    <w:rsid w:val="00D528D7"/>
    <w:rsid w:val="00D52FC7"/>
    <w:rsid w:val="00D5392D"/>
    <w:rsid w:val="00D54C50"/>
    <w:rsid w:val="00D556DD"/>
    <w:rsid w:val="00D55BC5"/>
    <w:rsid w:val="00D55D7E"/>
    <w:rsid w:val="00D56167"/>
    <w:rsid w:val="00D563D1"/>
    <w:rsid w:val="00D5661C"/>
    <w:rsid w:val="00D567C6"/>
    <w:rsid w:val="00D56936"/>
    <w:rsid w:val="00D56B9D"/>
    <w:rsid w:val="00D56C54"/>
    <w:rsid w:val="00D57585"/>
    <w:rsid w:val="00D57F3D"/>
    <w:rsid w:val="00D57F7C"/>
    <w:rsid w:val="00D60185"/>
    <w:rsid w:val="00D6032B"/>
    <w:rsid w:val="00D6051A"/>
    <w:rsid w:val="00D60BFE"/>
    <w:rsid w:val="00D610BA"/>
    <w:rsid w:val="00D61A1B"/>
    <w:rsid w:val="00D61D34"/>
    <w:rsid w:val="00D6278E"/>
    <w:rsid w:val="00D62B20"/>
    <w:rsid w:val="00D63C2A"/>
    <w:rsid w:val="00D640F6"/>
    <w:rsid w:val="00D65AEA"/>
    <w:rsid w:val="00D65BDB"/>
    <w:rsid w:val="00D65FFC"/>
    <w:rsid w:val="00D6681B"/>
    <w:rsid w:val="00D66EE0"/>
    <w:rsid w:val="00D66F9F"/>
    <w:rsid w:val="00D671F6"/>
    <w:rsid w:val="00D67752"/>
    <w:rsid w:val="00D7004F"/>
    <w:rsid w:val="00D70313"/>
    <w:rsid w:val="00D703C6"/>
    <w:rsid w:val="00D704CB"/>
    <w:rsid w:val="00D70668"/>
    <w:rsid w:val="00D706CE"/>
    <w:rsid w:val="00D708D4"/>
    <w:rsid w:val="00D70D2B"/>
    <w:rsid w:val="00D71140"/>
    <w:rsid w:val="00D71CDA"/>
    <w:rsid w:val="00D72080"/>
    <w:rsid w:val="00D72185"/>
    <w:rsid w:val="00D7222D"/>
    <w:rsid w:val="00D72266"/>
    <w:rsid w:val="00D72DB2"/>
    <w:rsid w:val="00D731EF"/>
    <w:rsid w:val="00D73E60"/>
    <w:rsid w:val="00D741A4"/>
    <w:rsid w:val="00D74714"/>
    <w:rsid w:val="00D7478B"/>
    <w:rsid w:val="00D75005"/>
    <w:rsid w:val="00D752F4"/>
    <w:rsid w:val="00D75502"/>
    <w:rsid w:val="00D756FD"/>
    <w:rsid w:val="00D75C3B"/>
    <w:rsid w:val="00D75DF5"/>
    <w:rsid w:val="00D76223"/>
    <w:rsid w:val="00D76776"/>
    <w:rsid w:val="00D76BB6"/>
    <w:rsid w:val="00D76C68"/>
    <w:rsid w:val="00D76E50"/>
    <w:rsid w:val="00D7793E"/>
    <w:rsid w:val="00D779F5"/>
    <w:rsid w:val="00D800F0"/>
    <w:rsid w:val="00D805F9"/>
    <w:rsid w:val="00D8070E"/>
    <w:rsid w:val="00D8075C"/>
    <w:rsid w:val="00D8107E"/>
    <w:rsid w:val="00D810E9"/>
    <w:rsid w:val="00D8156C"/>
    <w:rsid w:val="00D81992"/>
    <w:rsid w:val="00D81E11"/>
    <w:rsid w:val="00D82227"/>
    <w:rsid w:val="00D82558"/>
    <w:rsid w:val="00D825AB"/>
    <w:rsid w:val="00D82740"/>
    <w:rsid w:val="00D83152"/>
    <w:rsid w:val="00D837BA"/>
    <w:rsid w:val="00D83A35"/>
    <w:rsid w:val="00D83C1A"/>
    <w:rsid w:val="00D83D00"/>
    <w:rsid w:val="00D83D35"/>
    <w:rsid w:val="00D83E01"/>
    <w:rsid w:val="00D84606"/>
    <w:rsid w:val="00D8472E"/>
    <w:rsid w:val="00D847B7"/>
    <w:rsid w:val="00D851BF"/>
    <w:rsid w:val="00D852DE"/>
    <w:rsid w:val="00D852F5"/>
    <w:rsid w:val="00D8594A"/>
    <w:rsid w:val="00D85B7C"/>
    <w:rsid w:val="00D85ED1"/>
    <w:rsid w:val="00D8652F"/>
    <w:rsid w:val="00D86685"/>
    <w:rsid w:val="00D867B4"/>
    <w:rsid w:val="00D86D91"/>
    <w:rsid w:val="00D87077"/>
    <w:rsid w:val="00D870A8"/>
    <w:rsid w:val="00D87926"/>
    <w:rsid w:val="00D90213"/>
    <w:rsid w:val="00D90969"/>
    <w:rsid w:val="00D91F91"/>
    <w:rsid w:val="00D92BDA"/>
    <w:rsid w:val="00D92E83"/>
    <w:rsid w:val="00D93384"/>
    <w:rsid w:val="00D936F1"/>
    <w:rsid w:val="00D94A2E"/>
    <w:rsid w:val="00D95206"/>
    <w:rsid w:val="00D95382"/>
    <w:rsid w:val="00D95BC3"/>
    <w:rsid w:val="00D95BD0"/>
    <w:rsid w:val="00D95FA9"/>
    <w:rsid w:val="00D960E0"/>
    <w:rsid w:val="00D961A8"/>
    <w:rsid w:val="00D9691C"/>
    <w:rsid w:val="00D96B82"/>
    <w:rsid w:val="00D971D3"/>
    <w:rsid w:val="00D9735C"/>
    <w:rsid w:val="00D977A6"/>
    <w:rsid w:val="00D97ED9"/>
    <w:rsid w:val="00D97F46"/>
    <w:rsid w:val="00DA0617"/>
    <w:rsid w:val="00DA06FC"/>
    <w:rsid w:val="00DA0A4E"/>
    <w:rsid w:val="00DA0C74"/>
    <w:rsid w:val="00DA0F13"/>
    <w:rsid w:val="00DA1406"/>
    <w:rsid w:val="00DA17C9"/>
    <w:rsid w:val="00DA191A"/>
    <w:rsid w:val="00DA1C2B"/>
    <w:rsid w:val="00DA1EA5"/>
    <w:rsid w:val="00DA2128"/>
    <w:rsid w:val="00DA2DE6"/>
    <w:rsid w:val="00DA2F86"/>
    <w:rsid w:val="00DA31B0"/>
    <w:rsid w:val="00DA338A"/>
    <w:rsid w:val="00DA3582"/>
    <w:rsid w:val="00DA36E2"/>
    <w:rsid w:val="00DA44DE"/>
    <w:rsid w:val="00DA47A9"/>
    <w:rsid w:val="00DA555A"/>
    <w:rsid w:val="00DA5560"/>
    <w:rsid w:val="00DA5801"/>
    <w:rsid w:val="00DA5F81"/>
    <w:rsid w:val="00DA6599"/>
    <w:rsid w:val="00DA659F"/>
    <w:rsid w:val="00DA6855"/>
    <w:rsid w:val="00DA742F"/>
    <w:rsid w:val="00DA7678"/>
    <w:rsid w:val="00DA7B3A"/>
    <w:rsid w:val="00DA7BBB"/>
    <w:rsid w:val="00DB0884"/>
    <w:rsid w:val="00DB10D2"/>
    <w:rsid w:val="00DB1A53"/>
    <w:rsid w:val="00DB1E8B"/>
    <w:rsid w:val="00DB229B"/>
    <w:rsid w:val="00DB2565"/>
    <w:rsid w:val="00DB25FE"/>
    <w:rsid w:val="00DB2658"/>
    <w:rsid w:val="00DB34A7"/>
    <w:rsid w:val="00DB3634"/>
    <w:rsid w:val="00DB380D"/>
    <w:rsid w:val="00DB3889"/>
    <w:rsid w:val="00DB439A"/>
    <w:rsid w:val="00DB49CF"/>
    <w:rsid w:val="00DB53ED"/>
    <w:rsid w:val="00DB5A54"/>
    <w:rsid w:val="00DB622E"/>
    <w:rsid w:val="00DB658A"/>
    <w:rsid w:val="00DB65E0"/>
    <w:rsid w:val="00DB6B49"/>
    <w:rsid w:val="00DB72F9"/>
    <w:rsid w:val="00DB7366"/>
    <w:rsid w:val="00DB7481"/>
    <w:rsid w:val="00DB78E6"/>
    <w:rsid w:val="00DB7CEF"/>
    <w:rsid w:val="00DB7F71"/>
    <w:rsid w:val="00DC03B3"/>
    <w:rsid w:val="00DC11C7"/>
    <w:rsid w:val="00DC11FD"/>
    <w:rsid w:val="00DC1CAB"/>
    <w:rsid w:val="00DC25DE"/>
    <w:rsid w:val="00DC2CB7"/>
    <w:rsid w:val="00DC2FDA"/>
    <w:rsid w:val="00DC33DC"/>
    <w:rsid w:val="00DC406A"/>
    <w:rsid w:val="00DC40CD"/>
    <w:rsid w:val="00DC4195"/>
    <w:rsid w:val="00DC4704"/>
    <w:rsid w:val="00DC4739"/>
    <w:rsid w:val="00DC4D5D"/>
    <w:rsid w:val="00DC4FC3"/>
    <w:rsid w:val="00DC5213"/>
    <w:rsid w:val="00DC53B7"/>
    <w:rsid w:val="00DC54F4"/>
    <w:rsid w:val="00DC55A6"/>
    <w:rsid w:val="00DC5675"/>
    <w:rsid w:val="00DC58E3"/>
    <w:rsid w:val="00DC5CF9"/>
    <w:rsid w:val="00DC6E4E"/>
    <w:rsid w:val="00DC7E95"/>
    <w:rsid w:val="00DD0C08"/>
    <w:rsid w:val="00DD0DFF"/>
    <w:rsid w:val="00DD110D"/>
    <w:rsid w:val="00DD1AA5"/>
    <w:rsid w:val="00DD1C36"/>
    <w:rsid w:val="00DD1C71"/>
    <w:rsid w:val="00DD20CF"/>
    <w:rsid w:val="00DD2147"/>
    <w:rsid w:val="00DD2A63"/>
    <w:rsid w:val="00DD2A83"/>
    <w:rsid w:val="00DD2D66"/>
    <w:rsid w:val="00DD2E58"/>
    <w:rsid w:val="00DD2F17"/>
    <w:rsid w:val="00DD300B"/>
    <w:rsid w:val="00DD3084"/>
    <w:rsid w:val="00DD355D"/>
    <w:rsid w:val="00DD3FA3"/>
    <w:rsid w:val="00DD4805"/>
    <w:rsid w:val="00DD4AA6"/>
    <w:rsid w:val="00DD506C"/>
    <w:rsid w:val="00DD51F9"/>
    <w:rsid w:val="00DD552D"/>
    <w:rsid w:val="00DD55D0"/>
    <w:rsid w:val="00DD5EE6"/>
    <w:rsid w:val="00DD63D9"/>
    <w:rsid w:val="00DD651F"/>
    <w:rsid w:val="00DD666C"/>
    <w:rsid w:val="00DD66EE"/>
    <w:rsid w:val="00DD6A28"/>
    <w:rsid w:val="00DD6CC7"/>
    <w:rsid w:val="00DD71FC"/>
    <w:rsid w:val="00DD7310"/>
    <w:rsid w:val="00DD74D2"/>
    <w:rsid w:val="00DD76DF"/>
    <w:rsid w:val="00DD7E88"/>
    <w:rsid w:val="00DE027B"/>
    <w:rsid w:val="00DE05D6"/>
    <w:rsid w:val="00DE0AE4"/>
    <w:rsid w:val="00DE1C17"/>
    <w:rsid w:val="00DE22EC"/>
    <w:rsid w:val="00DE26B6"/>
    <w:rsid w:val="00DE278E"/>
    <w:rsid w:val="00DE2AB5"/>
    <w:rsid w:val="00DE2D0E"/>
    <w:rsid w:val="00DE31A5"/>
    <w:rsid w:val="00DE31BA"/>
    <w:rsid w:val="00DE32BD"/>
    <w:rsid w:val="00DE33AA"/>
    <w:rsid w:val="00DE54A4"/>
    <w:rsid w:val="00DE700B"/>
    <w:rsid w:val="00DE7397"/>
    <w:rsid w:val="00DE7771"/>
    <w:rsid w:val="00DE794C"/>
    <w:rsid w:val="00DE7A50"/>
    <w:rsid w:val="00DE7B91"/>
    <w:rsid w:val="00DF0160"/>
    <w:rsid w:val="00DF02E9"/>
    <w:rsid w:val="00DF0608"/>
    <w:rsid w:val="00DF1C22"/>
    <w:rsid w:val="00DF2005"/>
    <w:rsid w:val="00DF27D0"/>
    <w:rsid w:val="00DF27E9"/>
    <w:rsid w:val="00DF2B6C"/>
    <w:rsid w:val="00DF2DF3"/>
    <w:rsid w:val="00DF3757"/>
    <w:rsid w:val="00DF3F4A"/>
    <w:rsid w:val="00DF42D3"/>
    <w:rsid w:val="00DF492B"/>
    <w:rsid w:val="00DF4DAE"/>
    <w:rsid w:val="00DF5D28"/>
    <w:rsid w:val="00DF6330"/>
    <w:rsid w:val="00DF63AA"/>
    <w:rsid w:val="00DF6534"/>
    <w:rsid w:val="00DF6AEE"/>
    <w:rsid w:val="00DF6B2E"/>
    <w:rsid w:val="00DF6BBD"/>
    <w:rsid w:val="00DF6CA8"/>
    <w:rsid w:val="00DF6E61"/>
    <w:rsid w:val="00DF6FD0"/>
    <w:rsid w:val="00DF76B7"/>
    <w:rsid w:val="00DF7D64"/>
    <w:rsid w:val="00DF7E22"/>
    <w:rsid w:val="00DF7E35"/>
    <w:rsid w:val="00E00258"/>
    <w:rsid w:val="00E00617"/>
    <w:rsid w:val="00E00733"/>
    <w:rsid w:val="00E007FF"/>
    <w:rsid w:val="00E00B4F"/>
    <w:rsid w:val="00E00C20"/>
    <w:rsid w:val="00E00CED"/>
    <w:rsid w:val="00E01476"/>
    <w:rsid w:val="00E0177B"/>
    <w:rsid w:val="00E0187C"/>
    <w:rsid w:val="00E01E0A"/>
    <w:rsid w:val="00E02425"/>
    <w:rsid w:val="00E02612"/>
    <w:rsid w:val="00E026BF"/>
    <w:rsid w:val="00E02795"/>
    <w:rsid w:val="00E02B5A"/>
    <w:rsid w:val="00E035B4"/>
    <w:rsid w:val="00E0419C"/>
    <w:rsid w:val="00E0445D"/>
    <w:rsid w:val="00E04A60"/>
    <w:rsid w:val="00E05D45"/>
    <w:rsid w:val="00E06087"/>
    <w:rsid w:val="00E06192"/>
    <w:rsid w:val="00E064CB"/>
    <w:rsid w:val="00E064D3"/>
    <w:rsid w:val="00E064E3"/>
    <w:rsid w:val="00E069EF"/>
    <w:rsid w:val="00E06DDE"/>
    <w:rsid w:val="00E07649"/>
    <w:rsid w:val="00E07927"/>
    <w:rsid w:val="00E07949"/>
    <w:rsid w:val="00E079DA"/>
    <w:rsid w:val="00E07AC9"/>
    <w:rsid w:val="00E07E95"/>
    <w:rsid w:val="00E102BF"/>
    <w:rsid w:val="00E10712"/>
    <w:rsid w:val="00E10B77"/>
    <w:rsid w:val="00E11482"/>
    <w:rsid w:val="00E11493"/>
    <w:rsid w:val="00E118B0"/>
    <w:rsid w:val="00E119AB"/>
    <w:rsid w:val="00E11E0F"/>
    <w:rsid w:val="00E12239"/>
    <w:rsid w:val="00E12464"/>
    <w:rsid w:val="00E1260E"/>
    <w:rsid w:val="00E12DF4"/>
    <w:rsid w:val="00E1365A"/>
    <w:rsid w:val="00E13C1F"/>
    <w:rsid w:val="00E13DD6"/>
    <w:rsid w:val="00E13FD0"/>
    <w:rsid w:val="00E14B1C"/>
    <w:rsid w:val="00E14E24"/>
    <w:rsid w:val="00E14E3D"/>
    <w:rsid w:val="00E15843"/>
    <w:rsid w:val="00E158AB"/>
    <w:rsid w:val="00E15D5F"/>
    <w:rsid w:val="00E165A2"/>
    <w:rsid w:val="00E16B13"/>
    <w:rsid w:val="00E16BE4"/>
    <w:rsid w:val="00E16C53"/>
    <w:rsid w:val="00E17A2C"/>
    <w:rsid w:val="00E17C68"/>
    <w:rsid w:val="00E2055B"/>
    <w:rsid w:val="00E206C5"/>
    <w:rsid w:val="00E20A4C"/>
    <w:rsid w:val="00E2131C"/>
    <w:rsid w:val="00E2132A"/>
    <w:rsid w:val="00E2199D"/>
    <w:rsid w:val="00E224F8"/>
    <w:rsid w:val="00E225D1"/>
    <w:rsid w:val="00E22F7A"/>
    <w:rsid w:val="00E2314B"/>
    <w:rsid w:val="00E235EB"/>
    <w:rsid w:val="00E23819"/>
    <w:rsid w:val="00E23BAB"/>
    <w:rsid w:val="00E23F7C"/>
    <w:rsid w:val="00E23FC0"/>
    <w:rsid w:val="00E257D9"/>
    <w:rsid w:val="00E259EB"/>
    <w:rsid w:val="00E25F32"/>
    <w:rsid w:val="00E260E9"/>
    <w:rsid w:val="00E26353"/>
    <w:rsid w:val="00E26B29"/>
    <w:rsid w:val="00E26EC4"/>
    <w:rsid w:val="00E27112"/>
    <w:rsid w:val="00E27332"/>
    <w:rsid w:val="00E30250"/>
    <w:rsid w:val="00E303AD"/>
    <w:rsid w:val="00E3060D"/>
    <w:rsid w:val="00E30BA3"/>
    <w:rsid w:val="00E31157"/>
    <w:rsid w:val="00E31DD4"/>
    <w:rsid w:val="00E31E1D"/>
    <w:rsid w:val="00E32A76"/>
    <w:rsid w:val="00E32B49"/>
    <w:rsid w:val="00E32B57"/>
    <w:rsid w:val="00E33040"/>
    <w:rsid w:val="00E33488"/>
    <w:rsid w:val="00E338F0"/>
    <w:rsid w:val="00E33B38"/>
    <w:rsid w:val="00E341B4"/>
    <w:rsid w:val="00E345EC"/>
    <w:rsid w:val="00E346AE"/>
    <w:rsid w:val="00E3586E"/>
    <w:rsid w:val="00E36439"/>
    <w:rsid w:val="00E36A1C"/>
    <w:rsid w:val="00E374AB"/>
    <w:rsid w:val="00E379F0"/>
    <w:rsid w:val="00E37D27"/>
    <w:rsid w:val="00E4044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128"/>
    <w:rsid w:val="00E469C1"/>
    <w:rsid w:val="00E46DB8"/>
    <w:rsid w:val="00E50678"/>
    <w:rsid w:val="00E50714"/>
    <w:rsid w:val="00E50922"/>
    <w:rsid w:val="00E5136D"/>
    <w:rsid w:val="00E5152D"/>
    <w:rsid w:val="00E51556"/>
    <w:rsid w:val="00E5160B"/>
    <w:rsid w:val="00E517A8"/>
    <w:rsid w:val="00E52363"/>
    <w:rsid w:val="00E5249E"/>
    <w:rsid w:val="00E52870"/>
    <w:rsid w:val="00E52BB7"/>
    <w:rsid w:val="00E5338C"/>
    <w:rsid w:val="00E535AE"/>
    <w:rsid w:val="00E5449A"/>
    <w:rsid w:val="00E54554"/>
    <w:rsid w:val="00E54711"/>
    <w:rsid w:val="00E5491C"/>
    <w:rsid w:val="00E549BD"/>
    <w:rsid w:val="00E54A22"/>
    <w:rsid w:val="00E54E00"/>
    <w:rsid w:val="00E54E75"/>
    <w:rsid w:val="00E5533D"/>
    <w:rsid w:val="00E555EA"/>
    <w:rsid w:val="00E55B45"/>
    <w:rsid w:val="00E55E63"/>
    <w:rsid w:val="00E56236"/>
    <w:rsid w:val="00E562AA"/>
    <w:rsid w:val="00E562C9"/>
    <w:rsid w:val="00E5663A"/>
    <w:rsid w:val="00E56754"/>
    <w:rsid w:val="00E56921"/>
    <w:rsid w:val="00E57803"/>
    <w:rsid w:val="00E5782B"/>
    <w:rsid w:val="00E57FEE"/>
    <w:rsid w:val="00E60008"/>
    <w:rsid w:val="00E60438"/>
    <w:rsid w:val="00E6077B"/>
    <w:rsid w:val="00E61F09"/>
    <w:rsid w:val="00E62411"/>
    <w:rsid w:val="00E62AA9"/>
    <w:rsid w:val="00E62BBE"/>
    <w:rsid w:val="00E63216"/>
    <w:rsid w:val="00E635D5"/>
    <w:rsid w:val="00E6374F"/>
    <w:rsid w:val="00E64431"/>
    <w:rsid w:val="00E6524D"/>
    <w:rsid w:val="00E65306"/>
    <w:rsid w:val="00E653B3"/>
    <w:rsid w:val="00E6548A"/>
    <w:rsid w:val="00E654EA"/>
    <w:rsid w:val="00E6564A"/>
    <w:rsid w:val="00E667D2"/>
    <w:rsid w:val="00E66CEA"/>
    <w:rsid w:val="00E67301"/>
    <w:rsid w:val="00E67AE1"/>
    <w:rsid w:val="00E70346"/>
    <w:rsid w:val="00E7075F"/>
    <w:rsid w:val="00E70EDF"/>
    <w:rsid w:val="00E7109D"/>
    <w:rsid w:val="00E7128B"/>
    <w:rsid w:val="00E7131E"/>
    <w:rsid w:val="00E71842"/>
    <w:rsid w:val="00E71AD7"/>
    <w:rsid w:val="00E71D96"/>
    <w:rsid w:val="00E722FB"/>
    <w:rsid w:val="00E72CC9"/>
    <w:rsid w:val="00E72E64"/>
    <w:rsid w:val="00E72EF1"/>
    <w:rsid w:val="00E7313F"/>
    <w:rsid w:val="00E732EF"/>
    <w:rsid w:val="00E744F0"/>
    <w:rsid w:val="00E74578"/>
    <w:rsid w:val="00E746DD"/>
    <w:rsid w:val="00E749A5"/>
    <w:rsid w:val="00E74A2F"/>
    <w:rsid w:val="00E74A65"/>
    <w:rsid w:val="00E75EB7"/>
    <w:rsid w:val="00E76018"/>
    <w:rsid w:val="00E76189"/>
    <w:rsid w:val="00E761BB"/>
    <w:rsid w:val="00E767AF"/>
    <w:rsid w:val="00E76F40"/>
    <w:rsid w:val="00E77910"/>
    <w:rsid w:val="00E77A56"/>
    <w:rsid w:val="00E77C7C"/>
    <w:rsid w:val="00E77DEE"/>
    <w:rsid w:val="00E77E9A"/>
    <w:rsid w:val="00E80310"/>
    <w:rsid w:val="00E804D8"/>
    <w:rsid w:val="00E80B06"/>
    <w:rsid w:val="00E80DC6"/>
    <w:rsid w:val="00E81738"/>
    <w:rsid w:val="00E81D9A"/>
    <w:rsid w:val="00E81DD5"/>
    <w:rsid w:val="00E81F2E"/>
    <w:rsid w:val="00E82718"/>
    <w:rsid w:val="00E830E8"/>
    <w:rsid w:val="00E834A6"/>
    <w:rsid w:val="00E83B1E"/>
    <w:rsid w:val="00E83B83"/>
    <w:rsid w:val="00E83B95"/>
    <w:rsid w:val="00E83F5C"/>
    <w:rsid w:val="00E84347"/>
    <w:rsid w:val="00E84EAE"/>
    <w:rsid w:val="00E84FFE"/>
    <w:rsid w:val="00E851E6"/>
    <w:rsid w:val="00E859D0"/>
    <w:rsid w:val="00E87297"/>
    <w:rsid w:val="00E87387"/>
    <w:rsid w:val="00E8764E"/>
    <w:rsid w:val="00E87D3A"/>
    <w:rsid w:val="00E87F96"/>
    <w:rsid w:val="00E9092F"/>
    <w:rsid w:val="00E90EA1"/>
    <w:rsid w:val="00E90ED0"/>
    <w:rsid w:val="00E91000"/>
    <w:rsid w:val="00E91186"/>
    <w:rsid w:val="00E9140C"/>
    <w:rsid w:val="00E91588"/>
    <w:rsid w:val="00E91C58"/>
    <w:rsid w:val="00E92110"/>
    <w:rsid w:val="00E92DDF"/>
    <w:rsid w:val="00E92F3E"/>
    <w:rsid w:val="00E938A6"/>
    <w:rsid w:val="00E93EC9"/>
    <w:rsid w:val="00E941AD"/>
    <w:rsid w:val="00E941D4"/>
    <w:rsid w:val="00E94531"/>
    <w:rsid w:val="00E94AAC"/>
    <w:rsid w:val="00E9514A"/>
    <w:rsid w:val="00E95362"/>
    <w:rsid w:val="00E960DA"/>
    <w:rsid w:val="00E962D3"/>
    <w:rsid w:val="00E96F67"/>
    <w:rsid w:val="00E97641"/>
    <w:rsid w:val="00E97E7B"/>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2D10"/>
    <w:rsid w:val="00EA320D"/>
    <w:rsid w:val="00EA3820"/>
    <w:rsid w:val="00EA38E0"/>
    <w:rsid w:val="00EA4280"/>
    <w:rsid w:val="00EA44CC"/>
    <w:rsid w:val="00EA46BD"/>
    <w:rsid w:val="00EA4C76"/>
    <w:rsid w:val="00EA4E9B"/>
    <w:rsid w:val="00EA535F"/>
    <w:rsid w:val="00EA5486"/>
    <w:rsid w:val="00EA5611"/>
    <w:rsid w:val="00EA59D2"/>
    <w:rsid w:val="00EA6336"/>
    <w:rsid w:val="00EA63A3"/>
    <w:rsid w:val="00EA64BF"/>
    <w:rsid w:val="00EA69A4"/>
    <w:rsid w:val="00EA6BEB"/>
    <w:rsid w:val="00EA6E00"/>
    <w:rsid w:val="00EA70E0"/>
    <w:rsid w:val="00EA74C3"/>
    <w:rsid w:val="00EA77E7"/>
    <w:rsid w:val="00EB022A"/>
    <w:rsid w:val="00EB19E8"/>
    <w:rsid w:val="00EB1C79"/>
    <w:rsid w:val="00EB2175"/>
    <w:rsid w:val="00EB2FD0"/>
    <w:rsid w:val="00EB3B33"/>
    <w:rsid w:val="00EB48BA"/>
    <w:rsid w:val="00EB4BBB"/>
    <w:rsid w:val="00EB4E4F"/>
    <w:rsid w:val="00EB4E5B"/>
    <w:rsid w:val="00EB500D"/>
    <w:rsid w:val="00EB53C7"/>
    <w:rsid w:val="00EB55C8"/>
    <w:rsid w:val="00EB5F30"/>
    <w:rsid w:val="00EB694E"/>
    <w:rsid w:val="00EB6ECD"/>
    <w:rsid w:val="00EB7033"/>
    <w:rsid w:val="00EB7229"/>
    <w:rsid w:val="00EB7922"/>
    <w:rsid w:val="00EB79A1"/>
    <w:rsid w:val="00EB7B2A"/>
    <w:rsid w:val="00EB7C59"/>
    <w:rsid w:val="00EB7F31"/>
    <w:rsid w:val="00EC02CC"/>
    <w:rsid w:val="00EC1946"/>
    <w:rsid w:val="00EC1BC0"/>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4F0F"/>
    <w:rsid w:val="00ED52F9"/>
    <w:rsid w:val="00ED55D7"/>
    <w:rsid w:val="00ED595B"/>
    <w:rsid w:val="00ED5A93"/>
    <w:rsid w:val="00ED5BAA"/>
    <w:rsid w:val="00ED5BE6"/>
    <w:rsid w:val="00ED6A24"/>
    <w:rsid w:val="00ED6A73"/>
    <w:rsid w:val="00ED6FB7"/>
    <w:rsid w:val="00ED709E"/>
    <w:rsid w:val="00ED7BB6"/>
    <w:rsid w:val="00EE0432"/>
    <w:rsid w:val="00EE047C"/>
    <w:rsid w:val="00EE04CC"/>
    <w:rsid w:val="00EE0553"/>
    <w:rsid w:val="00EE08ED"/>
    <w:rsid w:val="00EE1225"/>
    <w:rsid w:val="00EE1876"/>
    <w:rsid w:val="00EE1A5A"/>
    <w:rsid w:val="00EE1D34"/>
    <w:rsid w:val="00EE201B"/>
    <w:rsid w:val="00EE23AE"/>
    <w:rsid w:val="00EE25B5"/>
    <w:rsid w:val="00EE2E49"/>
    <w:rsid w:val="00EE31A8"/>
    <w:rsid w:val="00EE325C"/>
    <w:rsid w:val="00EE3310"/>
    <w:rsid w:val="00EE3713"/>
    <w:rsid w:val="00EE39B0"/>
    <w:rsid w:val="00EE3AA8"/>
    <w:rsid w:val="00EE3E13"/>
    <w:rsid w:val="00EE4204"/>
    <w:rsid w:val="00EE45A3"/>
    <w:rsid w:val="00EE4807"/>
    <w:rsid w:val="00EE4C58"/>
    <w:rsid w:val="00EE4E18"/>
    <w:rsid w:val="00EE4FDB"/>
    <w:rsid w:val="00EE5961"/>
    <w:rsid w:val="00EE5CEB"/>
    <w:rsid w:val="00EE6065"/>
    <w:rsid w:val="00EE6A67"/>
    <w:rsid w:val="00EE6C49"/>
    <w:rsid w:val="00EE6DF1"/>
    <w:rsid w:val="00EE7513"/>
    <w:rsid w:val="00EE76F7"/>
    <w:rsid w:val="00EE7AC8"/>
    <w:rsid w:val="00EE7CD1"/>
    <w:rsid w:val="00EE7D77"/>
    <w:rsid w:val="00EF082E"/>
    <w:rsid w:val="00EF0BF6"/>
    <w:rsid w:val="00EF0C0D"/>
    <w:rsid w:val="00EF1157"/>
    <w:rsid w:val="00EF11F9"/>
    <w:rsid w:val="00EF1E36"/>
    <w:rsid w:val="00EF2111"/>
    <w:rsid w:val="00EF21A6"/>
    <w:rsid w:val="00EF2DCF"/>
    <w:rsid w:val="00EF3138"/>
    <w:rsid w:val="00EF340E"/>
    <w:rsid w:val="00EF351A"/>
    <w:rsid w:val="00EF3597"/>
    <w:rsid w:val="00EF3C01"/>
    <w:rsid w:val="00EF3F6B"/>
    <w:rsid w:val="00EF41B8"/>
    <w:rsid w:val="00EF4A57"/>
    <w:rsid w:val="00EF4B22"/>
    <w:rsid w:val="00EF4B53"/>
    <w:rsid w:val="00EF527A"/>
    <w:rsid w:val="00EF543C"/>
    <w:rsid w:val="00EF55C7"/>
    <w:rsid w:val="00EF583C"/>
    <w:rsid w:val="00EF5B62"/>
    <w:rsid w:val="00EF5DE8"/>
    <w:rsid w:val="00EF6928"/>
    <w:rsid w:val="00EF69B9"/>
    <w:rsid w:val="00EF6B5C"/>
    <w:rsid w:val="00EF6C89"/>
    <w:rsid w:val="00EF6D00"/>
    <w:rsid w:val="00EF78A6"/>
    <w:rsid w:val="00EF7C0F"/>
    <w:rsid w:val="00EF7DD0"/>
    <w:rsid w:val="00EF7E57"/>
    <w:rsid w:val="00F0025E"/>
    <w:rsid w:val="00F00F7C"/>
    <w:rsid w:val="00F00FD6"/>
    <w:rsid w:val="00F01677"/>
    <w:rsid w:val="00F017F5"/>
    <w:rsid w:val="00F017FE"/>
    <w:rsid w:val="00F01997"/>
    <w:rsid w:val="00F02525"/>
    <w:rsid w:val="00F02657"/>
    <w:rsid w:val="00F02705"/>
    <w:rsid w:val="00F0290E"/>
    <w:rsid w:val="00F02C75"/>
    <w:rsid w:val="00F030D9"/>
    <w:rsid w:val="00F0311F"/>
    <w:rsid w:val="00F03282"/>
    <w:rsid w:val="00F0473C"/>
    <w:rsid w:val="00F04BC4"/>
    <w:rsid w:val="00F04C61"/>
    <w:rsid w:val="00F050F4"/>
    <w:rsid w:val="00F0643F"/>
    <w:rsid w:val="00F067AE"/>
    <w:rsid w:val="00F06801"/>
    <w:rsid w:val="00F07A06"/>
    <w:rsid w:val="00F07E1F"/>
    <w:rsid w:val="00F10765"/>
    <w:rsid w:val="00F110A7"/>
    <w:rsid w:val="00F1164B"/>
    <w:rsid w:val="00F117ED"/>
    <w:rsid w:val="00F11F5B"/>
    <w:rsid w:val="00F12530"/>
    <w:rsid w:val="00F126E9"/>
    <w:rsid w:val="00F131F3"/>
    <w:rsid w:val="00F13E0B"/>
    <w:rsid w:val="00F13E0D"/>
    <w:rsid w:val="00F13E98"/>
    <w:rsid w:val="00F13F9E"/>
    <w:rsid w:val="00F14018"/>
    <w:rsid w:val="00F1425E"/>
    <w:rsid w:val="00F14303"/>
    <w:rsid w:val="00F14447"/>
    <w:rsid w:val="00F153D1"/>
    <w:rsid w:val="00F15655"/>
    <w:rsid w:val="00F15845"/>
    <w:rsid w:val="00F15C33"/>
    <w:rsid w:val="00F16CD7"/>
    <w:rsid w:val="00F16FD4"/>
    <w:rsid w:val="00F17359"/>
    <w:rsid w:val="00F173C4"/>
    <w:rsid w:val="00F17404"/>
    <w:rsid w:val="00F20FC4"/>
    <w:rsid w:val="00F212E9"/>
    <w:rsid w:val="00F214FC"/>
    <w:rsid w:val="00F218D1"/>
    <w:rsid w:val="00F21A4B"/>
    <w:rsid w:val="00F21B1C"/>
    <w:rsid w:val="00F220BD"/>
    <w:rsid w:val="00F22103"/>
    <w:rsid w:val="00F222D1"/>
    <w:rsid w:val="00F223DC"/>
    <w:rsid w:val="00F225D9"/>
    <w:rsid w:val="00F22A3D"/>
    <w:rsid w:val="00F22A5E"/>
    <w:rsid w:val="00F22ADD"/>
    <w:rsid w:val="00F22D41"/>
    <w:rsid w:val="00F239A8"/>
    <w:rsid w:val="00F23D59"/>
    <w:rsid w:val="00F23E0A"/>
    <w:rsid w:val="00F244AE"/>
    <w:rsid w:val="00F248D2"/>
    <w:rsid w:val="00F24BA1"/>
    <w:rsid w:val="00F25847"/>
    <w:rsid w:val="00F259E9"/>
    <w:rsid w:val="00F25C26"/>
    <w:rsid w:val="00F2606D"/>
    <w:rsid w:val="00F269F6"/>
    <w:rsid w:val="00F26C34"/>
    <w:rsid w:val="00F26EED"/>
    <w:rsid w:val="00F2709B"/>
    <w:rsid w:val="00F27507"/>
    <w:rsid w:val="00F275C4"/>
    <w:rsid w:val="00F27958"/>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2EE"/>
    <w:rsid w:val="00F35667"/>
    <w:rsid w:val="00F35A54"/>
    <w:rsid w:val="00F35D9D"/>
    <w:rsid w:val="00F364D1"/>
    <w:rsid w:val="00F36B38"/>
    <w:rsid w:val="00F36E72"/>
    <w:rsid w:val="00F37639"/>
    <w:rsid w:val="00F3795E"/>
    <w:rsid w:val="00F37B23"/>
    <w:rsid w:val="00F37FF0"/>
    <w:rsid w:val="00F406F9"/>
    <w:rsid w:val="00F40A80"/>
    <w:rsid w:val="00F40B1E"/>
    <w:rsid w:val="00F41587"/>
    <w:rsid w:val="00F42523"/>
    <w:rsid w:val="00F42661"/>
    <w:rsid w:val="00F42B1B"/>
    <w:rsid w:val="00F435C8"/>
    <w:rsid w:val="00F43654"/>
    <w:rsid w:val="00F438E7"/>
    <w:rsid w:val="00F4398B"/>
    <w:rsid w:val="00F43E71"/>
    <w:rsid w:val="00F43F03"/>
    <w:rsid w:val="00F43FA1"/>
    <w:rsid w:val="00F4493F"/>
    <w:rsid w:val="00F456BE"/>
    <w:rsid w:val="00F45AB4"/>
    <w:rsid w:val="00F45E1F"/>
    <w:rsid w:val="00F46351"/>
    <w:rsid w:val="00F46E71"/>
    <w:rsid w:val="00F4705B"/>
    <w:rsid w:val="00F471F7"/>
    <w:rsid w:val="00F4787C"/>
    <w:rsid w:val="00F47BA1"/>
    <w:rsid w:val="00F5034C"/>
    <w:rsid w:val="00F50676"/>
    <w:rsid w:val="00F510AF"/>
    <w:rsid w:val="00F511CD"/>
    <w:rsid w:val="00F51774"/>
    <w:rsid w:val="00F51F6B"/>
    <w:rsid w:val="00F52255"/>
    <w:rsid w:val="00F52470"/>
    <w:rsid w:val="00F52828"/>
    <w:rsid w:val="00F5375E"/>
    <w:rsid w:val="00F53849"/>
    <w:rsid w:val="00F539D1"/>
    <w:rsid w:val="00F53B9E"/>
    <w:rsid w:val="00F53C2E"/>
    <w:rsid w:val="00F53E90"/>
    <w:rsid w:val="00F54041"/>
    <w:rsid w:val="00F54834"/>
    <w:rsid w:val="00F55715"/>
    <w:rsid w:val="00F55A56"/>
    <w:rsid w:val="00F55AFF"/>
    <w:rsid w:val="00F55F25"/>
    <w:rsid w:val="00F55F34"/>
    <w:rsid w:val="00F563BA"/>
    <w:rsid w:val="00F564DB"/>
    <w:rsid w:val="00F56507"/>
    <w:rsid w:val="00F5662C"/>
    <w:rsid w:val="00F5701B"/>
    <w:rsid w:val="00F57779"/>
    <w:rsid w:val="00F57AB4"/>
    <w:rsid w:val="00F600E5"/>
    <w:rsid w:val="00F600E6"/>
    <w:rsid w:val="00F6062E"/>
    <w:rsid w:val="00F60AD6"/>
    <w:rsid w:val="00F61319"/>
    <w:rsid w:val="00F61D2E"/>
    <w:rsid w:val="00F61F83"/>
    <w:rsid w:val="00F620D2"/>
    <w:rsid w:val="00F6212D"/>
    <w:rsid w:val="00F621A4"/>
    <w:rsid w:val="00F629B7"/>
    <w:rsid w:val="00F62BFE"/>
    <w:rsid w:val="00F62FCF"/>
    <w:rsid w:val="00F631C8"/>
    <w:rsid w:val="00F63B80"/>
    <w:rsid w:val="00F63ED2"/>
    <w:rsid w:val="00F63FEF"/>
    <w:rsid w:val="00F644D7"/>
    <w:rsid w:val="00F64555"/>
    <w:rsid w:val="00F64C08"/>
    <w:rsid w:val="00F650BC"/>
    <w:rsid w:val="00F6539F"/>
    <w:rsid w:val="00F65C47"/>
    <w:rsid w:val="00F65F1D"/>
    <w:rsid w:val="00F66290"/>
    <w:rsid w:val="00F66626"/>
    <w:rsid w:val="00F66975"/>
    <w:rsid w:val="00F66BEB"/>
    <w:rsid w:val="00F67854"/>
    <w:rsid w:val="00F67FD1"/>
    <w:rsid w:val="00F700F7"/>
    <w:rsid w:val="00F70347"/>
    <w:rsid w:val="00F705E1"/>
    <w:rsid w:val="00F70CBF"/>
    <w:rsid w:val="00F713D9"/>
    <w:rsid w:val="00F71952"/>
    <w:rsid w:val="00F71BB0"/>
    <w:rsid w:val="00F71C36"/>
    <w:rsid w:val="00F71CA4"/>
    <w:rsid w:val="00F71FBC"/>
    <w:rsid w:val="00F721F1"/>
    <w:rsid w:val="00F72A50"/>
    <w:rsid w:val="00F72B0F"/>
    <w:rsid w:val="00F738C9"/>
    <w:rsid w:val="00F73BE0"/>
    <w:rsid w:val="00F73CB4"/>
    <w:rsid w:val="00F74BBB"/>
    <w:rsid w:val="00F74E7B"/>
    <w:rsid w:val="00F74FD5"/>
    <w:rsid w:val="00F754AF"/>
    <w:rsid w:val="00F755B3"/>
    <w:rsid w:val="00F759C3"/>
    <w:rsid w:val="00F75E56"/>
    <w:rsid w:val="00F77055"/>
    <w:rsid w:val="00F7714B"/>
    <w:rsid w:val="00F774AB"/>
    <w:rsid w:val="00F777DD"/>
    <w:rsid w:val="00F804BF"/>
    <w:rsid w:val="00F808AF"/>
    <w:rsid w:val="00F80FFF"/>
    <w:rsid w:val="00F81398"/>
    <w:rsid w:val="00F81431"/>
    <w:rsid w:val="00F81B8D"/>
    <w:rsid w:val="00F81E13"/>
    <w:rsid w:val="00F82111"/>
    <w:rsid w:val="00F82B8E"/>
    <w:rsid w:val="00F82DD5"/>
    <w:rsid w:val="00F836CD"/>
    <w:rsid w:val="00F83B1B"/>
    <w:rsid w:val="00F83E65"/>
    <w:rsid w:val="00F840E0"/>
    <w:rsid w:val="00F84174"/>
    <w:rsid w:val="00F8425C"/>
    <w:rsid w:val="00F8425D"/>
    <w:rsid w:val="00F84649"/>
    <w:rsid w:val="00F84B79"/>
    <w:rsid w:val="00F851C3"/>
    <w:rsid w:val="00F851C4"/>
    <w:rsid w:val="00F855A2"/>
    <w:rsid w:val="00F8606F"/>
    <w:rsid w:val="00F86200"/>
    <w:rsid w:val="00F86760"/>
    <w:rsid w:val="00F87269"/>
    <w:rsid w:val="00F87A3C"/>
    <w:rsid w:val="00F87FFE"/>
    <w:rsid w:val="00F90520"/>
    <w:rsid w:val="00F90686"/>
    <w:rsid w:val="00F90768"/>
    <w:rsid w:val="00F907BB"/>
    <w:rsid w:val="00F917E4"/>
    <w:rsid w:val="00F92CAF"/>
    <w:rsid w:val="00F92FD5"/>
    <w:rsid w:val="00F93775"/>
    <w:rsid w:val="00F938CB"/>
    <w:rsid w:val="00F93D3D"/>
    <w:rsid w:val="00F94183"/>
    <w:rsid w:val="00F94F71"/>
    <w:rsid w:val="00F95116"/>
    <w:rsid w:val="00F95CC8"/>
    <w:rsid w:val="00F95D80"/>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6C"/>
    <w:rsid w:val="00FA1ACF"/>
    <w:rsid w:val="00FA1D61"/>
    <w:rsid w:val="00FA2221"/>
    <w:rsid w:val="00FA25B4"/>
    <w:rsid w:val="00FA279E"/>
    <w:rsid w:val="00FA283A"/>
    <w:rsid w:val="00FA28F2"/>
    <w:rsid w:val="00FA3AEE"/>
    <w:rsid w:val="00FA3FE8"/>
    <w:rsid w:val="00FA42C7"/>
    <w:rsid w:val="00FA4488"/>
    <w:rsid w:val="00FA4974"/>
    <w:rsid w:val="00FA5AAF"/>
    <w:rsid w:val="00FA61DA"/>
    <w:rsid w:val="00FA6A06"/>
    <w:rsid w:val="00FA7350"/>
    <w:rsid w:val="00FA74C8"/>
    <w:rsid w:val="00FA76A6"/>
    <w:rsid w:val="00FA7847"/>
    <w:rsid w:val="00FA7DE9"/>
    <w:rsid w:val="00FB046F"/>
    <w:rsid w:val="00FB069A"/>
    <w:rsid w:val="00FB0912"/>
    <w:rsid w:val="00FB0949"/>
    <w:rsid w:val="00FB0BCB"/>
    <w:rsid w:val="00FB1071"/>
    <w:rsid w:val="00FB129D"/>
    <w:rsid w:val="00FB17A1"/>
    <w:rsid w:val="00FB187B"/>
    <w:rsid w:val="00FB1964"/>
    <w:rsid w:val="00FB1C93"/>
    <w:rsid w:val="00FB1E12"/>
    <w:rsid w:val="00FB20BA"/>
    <w:rsid w:val="00FB20DF"/>
    <w:rsid w:val="00FB2140"/>
    <w:rsid w:val="00FB2341"/>
    <w:rsid w:val="00FB28F4"/>
    <w:rsid w:val="00FB32FD"/>
    <w:rsid w:val="00FB3419"/>
    <w:rsid w:val="00FB3914"/>
    <w:rsid w:val="00FB39D7"/>
    <w:rsid w:val="00FB3BFA"/>
    <w:rsid w:val="00FB447B"/>
    <w:rsid w:val="00FB453A"/>
    <w:rsid w:val="00FB4586"/>
    <w:rsid w:val="00FB45E0"/>
    <w:rsid w:val="00FB4C74"/>
    <w:rsid w:val="00FB4F72"/>
    <w:rsid w:val="00FB4F91"/>
    <w:rsid w:val="00FB581D"/>
    <w:rsid w:val="00FB5A07"/>
    <w:rsid w:val="00FB5C3A"/>
    <w:rsid w:val="00FB5E94"/>
    <w:rsid w:val="00FB61C2"/>
    <w:rsid w:val="00FB621A"/>
    <w:rsid w:val="00FB62BB"/>
    <w:rsid w:val="00FB62F2"/>
    <w:rsid w:val="00FB6612"/>
    <w:rsid w:val="00FB666D"/>
    <w:rsid w:val="00FB67C4"/>
    <w:rsid w:val="00FB691E"/>
    <w:rsid w:val="00FB6C23"/>
    <w:rsid w:val="00FB6C6A"/>
    <w:rsid w:val="00FB6EC7"/>
    <w:rsid w:val="00FB70B1"/>
    <w:rsid w:val="00FB7817"/>
    <w:rsid w:val="00FB7C38"/>
    <w:rsid w:val="00FC03AF"/>
    <w:rsid w:val="00FC0A5A"/>
    <w:rsid w:val="00FC161C"/>
    <w:rsid w:val="00FC1677"/>
    <w:rsid w:val="00FC1861"/>
    <w:rsid w:val="00FC1AE4"/>
    <w:rsid w:val="00FC1BB5"/>
    <w:rsid w:val="00FC2657"/>
    <w:rsid w:val="00FC2741"/>
    <w:rsid w:val="00FC2F0D"/>
    <w:rsid w:val="00FC3092"/>
    <w:rsid w:val="00FC34CA"/>
    <w:rsid w:val="00FC3932"/>
    <w:rsid w:val="00FC3E69"/>
    <w:rsid w:val="00FC3FF6"/>
    <w:rsid w:val="00FC43E8"/>
    <w:rsid w:val="00FC4A38"/>
    <w:rsid w:val="00FC4C61"/>
    <w:rsid w:val="00FC5A5E"/>
    <w:rsid w:val="00FC61CD"/>
    <w:rsid w:val="00FC6666"/>
    <w:rsid w:val="00FC6C27"/>
    <w:rsid w:val="00FC6CA9"/>
    <w:rsid w:val="00FC79F5"/>
    <w:rsid w:val="00FC7B2D"/>
    <w:rsid w:val="00FC7FF7"/>
    <w:rsid w:val="00FD0382"/>
    <w:rsid w:val="00FD0897"/>
    <w:rsid w:val="00FD0942"/>
    <w:rsid w:val="00FD09D8"/>
    <w:rsid w:val="00FD0C18"/>
    <w:rsid w:val="00FD0CDE"/>
    <w:rsid w:val="00FD11FD"/>
    <w:rsid w:val="00FD1328"/>
    <w:rsid w:val="00FD1909"/>
    <w:rsid w:val="00FD1A65"/>
    <w:rsid w:val="00FD2D1E"/>
    <w:rsid w:val="00FD3067"/>
    <w:rsid w:val="00FD3769"/>
    <w:rsid w:val="00FD376A"/>
    <w:rsid w:val="00FD3946"/>
    <w:rsid w:val="00FD41CC"/>
    <w:rsid w:val="00FD4A7C"/>
    <w:rsid w:val="00FD4B11"/>
    <w:rsid w:val="00FD4F43"/>
    <w:rsid w:val="00FD5008"/>
    <w:rsid w:val="00FD53A0"/>
    <w:rsid w:val="00FD5856"/>
    <w:rsid w:val="00FD5B4C"/>
    <w:rsid w:val="00FD5C55"/>
    <w:rsid w:val="00FD5E7E"/>
    <w:rsid w:val="00FD6D5E"/>
    <w:rsid w:val="00FD6E3E"/>
    <w:rsid w:val="00FD75DA"/>
    <w:rsid w:val="00FD7A14"/>
    <w:rsid w:val="00FD7C12"/>
    <w:rsid w:val="00FE0998"/>
    <w:rsid w:val="00FE0DEE"/>
    <w:rsid w:val="00FE0F13"/>
    <w:rsid w:val="00FE1375"/>
    <w:rsid w:val="00FE17D5"/>
    <w:rsid w:val="00FE1DB6"/>
    <w:rsid w:val="00FE222A"/>
    <w:rsid w:val="00FE3163"/>
    <w:rsid w:val="00FE37E4"/>
    <w:rsid w:val="00FE3AC7"/>
    <w:rsid w:val="00FE3CC0"/>
    <w:rsid w:val="00FE3F12"/>
    <w:rsid w:val="00FE4129"/>
    <w:rsid w:val="00FE42BA"/>
    <w:rsid w:val="00FE42E9"/>
    <w:rsid w:val="00FE445F"/>
    <w:rsid w:val="00FE4908"/>
    <w:rsid w:val="00FE4C11"/>
    <w:rsid w:val="00FE4F90"/>
    <w:rsid w:val="00FE51F4"/>
    <w:rsid w:val="00FE527C"/>
    <w:rsid w:val="00FE55C3"/>
    <w:rsid w:val="00FE59DA"/>
    <w:rsid w:val="00FE5F30"/>
    <w:rsid w:val="00FE6133"/>
    <w:rsid w:val="00FE671A"/>
    <w:rsid w:val="00FE6EC9"/>
    <w:rsid w:val="00FE6FF8"/>
    <w:rsid w:val="00FE707E"/>
    <w:rsid w:val="00FE7586"/>
    <w:rsid w:val="00FE766E"/>
    <w:rsid w:val="00FF0177"/>
    <w:rsid w:val="00FF067E"/>
    <w:rsid w:val="00FF0852"/>
    <w:rsid w:val="00FF0C30"/>
    <w:rsid w:val="00FF1382"/>
    <w:rsid w:val="00FF14D7"/>
    <w:rsid w:val="00FF166D"/>
    <w:rsid w:val="00FF1916"/>
    <w:rsid w:val="00FF1BDF"/>
    <w:rsid w:val="00FF1D67"/>
    <w:rsid w:val="00FF24C4"/>
    <w:rsid w:val="00FF28A0"/>
    <w:rsid w:val="00FF32CE"/>
    <w:rsid w:val="00FF33D9"/>
    <w:rsid w:val="00FF3B84"/>
    <w:rsid w:val="00FF3F8A"/>
    <w:rsid w:val="00FF505A"/>
    <w:rsid w:val="00FF51B0"/>
    <w:rsid w:val="00FF5265"/>
    <w:rsid w:val="00FF571D"/>
    <w:rsid w:val="00FF5869"/>
    <w:rsid w:val="00FF5D61"/>
    <w:rsid w:val="00FF63DF"/>
    <w:rsid w:val="00FF657B"/>
    <w:rsid w:val="00FF6646"/>
    <w:rsid w:val="00FF667A"/>
    <w:rsid w:val="00FF68EA"/>
    <w:rsid w:val="00FF6A25"/>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qFormat="1"/>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21"/>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numPr>
        <w:numId w:val="0"/>
      </w:num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numPr>
        <w:ilvl w:val="5"/>
        <w:numId w:val="21"/>
      </w:numPr>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numPr>
        <w:ilvl w:val="6"/>
        <w:numId w:val="21"/>
      </w:numPr>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qFormat/>
    <w:rsid w:val="00CF4BCF"/>
    <w:pPr>
      <w:spacing w:before="0" w:after="180"/>
      <w:jc w:val="left"/>
    </w:pPr>
    <w:rPr>
      <w:sz w:val="20"/>
      <w:szCs w:val="20"/>
      <w:lang w:eastAsia="ja-JP"/>
    </w:rPr>
  </w:style>
  <w:style w:type="character" w:customStyle="1" w:styleId="B3Char">
    <w:name w:val="B3 Char"/>
    <w:link w:val="B30"/>
    <w:uiPriority w:val="99"/>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qFormat/>
    <w:rsid w:val="006A1885"/>
    <w:pPr>
      <w:jc w:val="left"/>
    </w:pPr>
    <w:rPr>
      <w:b/>
      <w:bCs/>
      <w:sz w:val="21"/>
      <w:szCs w:val="22"/>
    </w:rPr>
  </w:style>
  <w:style w:type="character" w:customStyle="1" w:styleId="Charc">
    <w:name w:val="批注主题 Char"/>
    <w:link w:val="afe"/>
    <w:uiPriority w:val="99"/>
    <w:qFormat/>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uiPriority w:val="99"/>
    <w:qFormat/>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qFormat/>
    <w:rsid w:val="00E206C5"/>
    <w:pPr>
      <w:numPr>
        <w:numId w:val="22"/>
      </w:numPr>
      <w:tabs>
        <w:tab w:val="left" w:pos="1701"/>
      </w:tabs>
      <w:overflowPunct/>
      <w:autoSpaceDE/>
      <w:autoSpaceDN/>
      <w:adjustRightInd/>
      <w:spacing w:before="0" w:after="120" w:line="259" w:lineRule="auto"/>
      <w:textAlignment w:val="auto"/>
    </w:pPr>
    <w:rPr>
      <w:rFonts w:ascii="Arial" w:hAnsi="Arial" w:cstheme="minorBidi"/>
      <w:b/>
      <w:bCs/>
      <w:sz w:val="20"/>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qFormat="1"/>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21"/>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numPr>
        <w:numId w:val="0"/>
      </w:num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numPr>
        <w:ilvl w:val="5"/>
        <w:numId w:val="21"/>
      </w:numPr>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numPr>
        <w:ilvl w:val="6"/>
        <w:numId w:val="21"/>
      </w:numPr>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qFormat/>
    <w:rsid w:val="00CF4BCF"/>
    <w:pPr>
      <w:spacing w:before="0" w:after="180"/>
      <w:jc w:val="left"/>
    </w:pPr>
    <w:rPr>
      <w:sz w:val="20"/>
      <w:szCs w:val="20"/>
      <w:lang w:eastAsia="ja-JP"/>
    </w:rPr>
  </w:style>
  <w:style w:type="character" w:customStyle="1" w:styleId="B3Char">
    <w:name w:val="B3 Char"/>
    <w:link w:val="B30"/>
    <w:uiPriority w:val="99"/>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qFormat/>
    <w:rsid w:val="006A1885"/>
    <w:pPr>
      <w:jc w:val="left"/>
    </w:pPr>
    <w:rPr>
      <w:b/>
      <w:bCs/>
      <w:sz w:val="21"/>
      <w:szCs w:val="22"/>
    </w:rPr>
  </w:style>
  <w:style w:type="character" w:customStyle="1" w:styleId="Charc">
    <w:name w:val="批注主题 Char"/>
    <w:link w:val="afe"/>
    <w:uiPriority w:val="99"/>
    <w:qFormat/>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uiPriority w:val="99"/>
    <w:qFormat/>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qFormat/>
    <w:rsid w:val="00E206C5"/>
    <w:pPr>
      <w:numPr>
        <w:numId w:val="22"/>
      </w:numPr>
      <w:tabs>
        <w:tab w:val="left" w:pos="1701"/>
      </w:tabs>
      <w:overflowPunct/>
      <w:autoSpaceDE/>
      <w:autoSpaceDN/>
      <w:adjustRightInd/>
      <w:spacing w:before="0" w:after="120" w:line="259" w:lineRule="auto"/>
      <w:textAlignment w:val="auto"/>
    </w:pPr>
    <w:rPr>
      <w:rFonts w:ascii="Arial" w:hAnsi="Arial" w:cstheme="minorBidi"/>
      <w:b/>
      <w:bCs/>
      <w:sz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4313853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3785985">
      <w:bodyDiv w:val="1"/>
      <w:marLeft w:val="0"/>
      <w:marRight w:val="0"/>
      <w:marTop w:val="0"/>
      <w:marBottom w:val="0"/>
      <w:divBdr>
        <w:top w:val="none" w:sz="0" w:space="0" w:color="auto"/>
        <w:left w:val="none" w:sz="0" w:space="0" w:color="auto"/>
        <w:bottom w:val="none" w:sz="0" w:space="0" w:color="auto"/>
        <w:right w:val="none" w:sz="0" w:space="0" w:color="auto"/>
      </w:divBdr>
      <w:divsChild>
        <w:div w:id="1927424173">
          <w:marLeft w:val="0"/>
          <w:marRight w:val="45"/>
          <w:marTop w:val="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47732472">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2181">
      <w:bodyDiv w:val="1"/>
      <w:marLeft w:val="0"/>
      <w:marRight w:val="0"/>
      <w:marTop w:val="0"/>
      <w:marBottom w:val="0"/>
      <w:divBdr>
        <w:top w:val="none" w:sz="0" w:space="0" w:color="auto"/>
        <w:left w:val="none" w:sz="0" w:space="0" w:color="auto"/>
        <w:bottom w:val="none" w:sz="0" w:space="0" w:color="auto"/>
        <w:right w:val="none" w:sz="0" w:space="0" w:color="auto"/>
      </w:divBdr>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14334970">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39624954">
      <w:bodyDiv w:val="1"/>
      <w:marLeft w:val="0"/>
      <w:marRight w:val="0"/>
      <w:marTop w:val="0"/>
      <w:marBottom w:val="0"/>
      <w:divBdr>
        <w:top w:val="none" w:sz="0" w:space="0" w:color="auto"/>
        <w:left w:val="none" w:sz="0" w:space="0" w:color="auto"/>
        <w:bottom w:val="none" w:sz="0" w:space="0" w:color="auto"/>
        <w:right w:val="none" w:sz="0" w:space="0" w:color="auto"/>
      </w:divBdr>
      <w:divsChild>
        <w:div w:id="1681421204">
          <w:marLeft w:val="1166"/>
          <w:marRight w:val="0"/>
          <w:marTop w:val="134"/>
          <w:marBottom w:val="0"/>
          <w:divBdr>
            <w:top w:val="none" w:sz="0" w:space="0" w:color="auto"/>
            <w:left w:val="none" w:sz="0" w:space="0" w:color="auto"/>
            <w:bottom w:val="none" w:sz="0" w:space="0" w:color="auto"/>
            <w:right w:val="none" w:sz="0" w:space="0" w:color="auto"/>
          </w:divBdr>
        </w:div>
      </w:divsChild>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398020727">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27425825">
      <w:bodyDiv w:val="1"/>
      <w:marLeft w:val="0"/>
      <w:marRight w:val="0"/>
      <w:marTop w:val="0"/>
      <w:marBottom w:val="0"/>
      <w:divBdr>
        <w:top w:val="none" w:sz="0" w:space="0" w:color="auto"/>
        <w:left w:val="none" w:sz="0" w:space="0" w:color="auto"/>
        <w:bottom w:val="none" w:sz="0" w:space="0" w:color="auto"/>
        <w:right w:val="none" w:sz="0" w:space="0" w:color="auto"/>
      </w:divBdr>
    </w:div>
    <w:div w:id="437258763">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660510">
      <w:bodyDiv w:val="1"/>
      <w:marLeft w:val="0"/>
      <w:marRight w:val="0"/>
      <w:marTop w:val="0"/>
      <w:marBottom w:val="0"/>
      <w:divBdr>
        <w:top w:val="none" w:sz="0" w:space="0" w:color="auto"/>
        <w:left w:val="none" w:sz="0" w:space="0" w:color="auto"/>
        <w:bottom w:val="none" w:sz="0" w:space="0" w:color="auto"/>
        <w:right w:val="none" w:sz="0" w:space="0" w:color="auto"/>
      </w:divBdr>
      <w:divsChild>
        <w:div w:id="363362972">
          <w:marLeft w:val="1166"/>
          <w:marRight w:val="0"/>
          <w:marTop w:val="134"/>
          <w:marBottom w:val="0"/>
          <w:divBdr>
            <w:top w:val="none" w:sz="0" w:space="0" w:color="auto"/>
            <w:left w:val="none" w:sz="0" w:space="0" w:color="auto"/>
            <w:bottom w:val="none" w:sz="0" w:space="0" w:color="auto"/>
            <w:right w:val="none" w:sz="0" w:space="0" w:color="auto"/>
          </w:divBdr>
        </w:div>
        <w:div w:id="691416121">
          <w:marLeft w:val="1166"/>
          <w:marRight w:val="0"/>
          <w:marTop w:val="134"/>
          <w:marBottom w:val="0"/>
          <w:divBdr>
            <w:top w:val="none" w:sz="0" w:space="0" w:color="auto"/>
            <w:left w:val="none" w:sz="0" w:space="0" w:color="auto"/>
            <w:bottom w:val="none" w:sz="0" w:space="0" w:color="auto"/>
            <w:right w:val="none" w:sz="0" w:space="0" w:color="auto"/>
          </w:divBdr>
        </w:div>
        <w:div w:id="1843623845">
          <w:marLeft w:val="1166"/>
          <w:marRight w:val="0"/>
          <w:marTop w:val="134"/>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1726362">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1599233">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9212837">
      <w:bodyDiv w:val="1"/>
      <w:marLeft w:val="0"/>
      <w:marRight w:val="0"/>
      <w:marTop w:val="0"/>
      <w:marBottom w:val="0"/>
      <w:divBdr>
        <w:top w:val="none" w:sz="0" w:space="0" w:color="auto"/>
        <w:left w:val="none" w:sz="0" w:space="0" w:color="auto"/>
        <w:bottom w:val="none" w:sz="0" w:space="0" w:color="auto"/>
        <w:right w:val="none" w:sz="0" w:space="0" w:color="auto"/>
      </w:divBdr>
    </w:div>
    <w:div w:id="672610886">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28723862">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9660632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46581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11999">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48356780">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5970070">
      <w:bodyDiv w:val="1"/>
      <w:marLeft w:val="0"/>
      <w:marRight w:val="0"/>
      <w:marTop w:val="0"/>
      <w:marBottom w:val="0"/>
      <w:divBdr>
        <w:top w:val="none" w:sz="0" w:space="0" w:color="auto"/>
        <w:left w:val="none" w:sz="0" w:space="0" w:color="auto"/>
        <w:bottom w:val="none" w:sz="0" w:space="0" w:color="auto"/>
        <w:right w:val="none" w:sz="0" w:space="0" w:color="auto"/>
      </w:divBdr>
      <w:divsChild>
        <w:div w:id="181359380">
          <w:marLeft w:val="0"/>
          <w:marRight w:val="0"/>
          <w:marTop w:val="0"/>
          <w:marBottom w:val="0"/>
          <w:divBdr>
            <w:top w:val="none" w:sz="0" w:space="0" w:color="auto"/>
            <w:left w:val="none" w:sz="0" w:space="0" w:color="auto"/>
            <w:bottom w:val="none" w:sz="0" w:space="0" w:color="auto"/>
            <w:right w:val="none" w:sz="0" w:space="0" w:color="auto"/>
          </w:divBdr>
          <w:divsChild>
            <w:div w:id="410084933">
              <w:marLeft w:val="0"/>
              <w:marRight w:val="0"/>
              <w:marTop w:val="0"/>
              <w:marBottom w:val="0"/>
              <w:divBdr>
                <w:top w:val="none" w:sz="0" w:space="0" w:color="auto"/>
                <w:left w:val="none" w:sz="0" w:space="0" w:color="auto"/>
                <w:bottom w:val="none" w:sz="0" w:space="0" w:color="auto"/>
                <w:right w:val="none" w:sz="0" w:space="0" w:color="auto"/>
              </w:divBdr>
              <w:divsChild>
                <w:div w:id="1035541336">
                  <w:marLeft w:val="0"/>
                  <w:marRight w:val="0"/>
                  <w:marTop w:val="0"/>
                  <w:marBottom w:val="0"/>
                  <w:divBdr>
                    <w:top w:val="none" w:sz="0" w:space="0" w:color="auto"/>
                    <w:left w:val="none" w:sz="0" w:space="0" w:color="auto"/>
                    <w:bottom w:val="none" w:sz="0" w:space="0" w:color="auto"/>
                    <w:right w:val="none" w:sz="0" w:space="0" w:color="auto"/>
                  </w:divBdr>
                  <w:divsChild>
                    <w:div w:id="103237542">
                      <w:marLeft w:val="0"/>
                      <w:marRight w:val="0"/>
                      <w:marTop w:val="0"/>
                      <w:marBottom w:val="0"/>
                      <w:divBdr>
                        <w:top w:val="none" w:sz="0" w:space="0" w:color="auto"/>
                        <w:left w:val="none" w:sz="0" w:space="0" w:color="auto"/>
                        <w:bottom w:val="none" w:sz="0" w:space="0" w:color="auto"/>
                        <w:right w:val="none" w:sz="0" w:space="0" w:color="auto"/>
                      </w:divBdr>
                      <w:divsChild>
                        <w:div w:id="1495678236">
                          <w:marLeft w:val="0"/>
                          <w:marRight w:val="0"/>
                          <w:marTop w:val="0"/>
                          <w:marBottom w:val="0"/>
                          <w:divBdr>
                            <w:top w:val="none" w:sz="0" w:space="0" w:color="auto"/>
                            <w:left w:val="none" w:sz="0" w:space="0" w:color="auto"/>
                            <w:bottom w:val="none" w:sz="0" w:space="0" w:color="auto"/>
                            <w:right w:val="none" w:sz="0" w:space="0" w:color="auto"/>
                          </w:divBdr>
                          <w:divsChild>
                            <w:div w:id="94426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728985">
              <w:marLeft w:val="0"/>
              <w:marRight w:val="0"/>
              <w:marTop w:val="0"/>
              <w:marBottom w:val="0"/>
              <w:divBdr>
                <w:top w:val="none" w:sz="0" w:space="0" w:color="auto"/>
                <w:left w:val="none" w:sz="0" w:space="0" w:color="auto"/>
                <w:bottom w:val="none" w:sz="0" w:space="0" w:color="auto"/>
                <w:right w:val="none" w:sz="0" w:space="0" w:color="auto"/>
              </w:divBdr>
              <w:divsChild>
                <w:div w:id="18710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231403">
          <w:marLeft w:val="0"/>
          <w:marRight w:val="0"/>
          <w:marTop w:val="0"/>
          <w:marBottom w:val="0"/>
          <w:divBdr>
            <w:top w:val="none" w:sz="0" w:space="0" w:color="auto"/>
            <w:left w:val="none" w:sz="0" w:space="0" w:color="auto"/>
            <w:bottom w:val="none" w:sz="0" w:space="0" w:color="auto"/>
            <w:right w:val="none" w:sz="0" w:space="0" w:color="auto"/>
          </w:divBdr>
          <w:divsChild>
            <w:div w:id="671026870">
              <w:marLeft w:val="0"/>
              <w:marRight w:val="0"/>
              <w:marTop w:val="0"/>
              <w:marBottom w:val="0"/>
              <w:divBdr>
                <w:top w:val="none" w:sz="0" w:space="0" w:color="auto"/>
                <w:left w:val="none" w:sz="0" w:space="0" w:color="auto"/>
                <w:bottom w:val="none" w:sz="0" w:space="0" w:color="auto"/>
                <w:right w:val="none" w:sz="0" w:space="0" w:color="auto"/>
              </w:divBdr>
              <w:divsChild>
                <w:div w:id="686567608">
                  <w:marLeft w:val="0"/>
                  <w:marRight w:val="0"/>
                  <w:marTop w:val="0"/>
                  <w:marBottom w:val="0"/>
                  <w:divBdr>
                    <w:top w:val="none" w:sz="0" w:space="0" w:color="auto"/>
                    <w:left w:val="none" w:sz="0" w:space="0" w:color="auto"/>
                    <w:bottom w:val="none" w:sz="0" w:space="0" w:color="auto"/>
                    <w:right w:val="none" w:sz="0" w:space="0" w:color="auto"/>
                  </w:divBdr>
                  <w:divsChild>
                    <w:div w:id="1173834244">
                      <w:marLeft w:val="0"/>
                      <w:marRight w:val="0"/>
                      <w:marTop w:val="0"/>
                      <w:marBottom w:val="0"/>
                      <w:divBdr>
                        <w:top w:val="none" w:sz="0" w:space="0" w:color="auto"/>
                        <w:left w:val="none" w:sz="0" w:space="0" w:color="auto"/>
                        <w:bottom w:val="none" w:sz="0" w:space="0" w:color="auto"/>
                        <w:right w:val="none" w:sz="0" w:space="0" w:color="auto"/>
                      </w:divBdr>
                      <w:divsChild>
                        <w:div w:id="178992991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6071148">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4919227">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66342405">
      <w:bodyDiv w:val="1"/>
      <w:marLeft w:val="0"/>
      <w:marRight w:val="0"/>
      <w:marTop w:val="0"/>
      <w:marBottom w:val="0"/>
      <w:divBdr>
        <w:top w:val="none" w:sz="0" w:space="0" w:color="auto"/>
        <w:left w:val="none" w:sz="0" w:space="0" w:color="auto"/>
        <w:bottom w:val="none" w:sz="0" w:space="0" w:color="auto"/>
        <w:right w:val="none" w:sz="0" w:space="0" w:color="auto"/>
      </w:divBdr>
    </w:div>
    <w:div w:id="1789736692">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1390321">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07103126">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31694022">
      <w:bodyDiv w:val="1"/>
      <w:marLeft w:val="0"/>
      <w:marRight w:val="0"/>
      <w:marTop w:val="0"/>
      <w:marBottom w:val="0"/>
      <w:divBdr>
        <w:top w:val="none" w:sz="0" w:space="0" w:color="auto"/>
        <w:left w:val="none" w:sz="0" w:space="0" w:color="auto"/>
        <w:bottom w:val="none" w:sz="0" w:space="0" w:color="auto"/>
        <w:right w:val="none" w:sz="0" w:space="0" w:color="auto"/>
      </w:divBdr>
      <w:divsChild>
        <w:div w:id="1179273998">
          <w:marLeft w:val="1166"/>
          <w:marRight w:val="0"/>
          <w:marTop w:val="134"/>
          <w:marBottom w:val="0"/>
          <w:divBdr>
            <w:top w:val="none" w:sz="0" w:space="0" w:color="auto"/>
            <w:left w:val="none" w:sz="0" w:space="0" w:color="auto"/>
            <w:bottom w:val="none" w:sz="0" w:space="0" w:color="auto"/>
            <w:right w:val="none" w:sz="0" w:space="0" w:color="auto"/>
          </w:divBdr>
        </w:div>
      </w:divsChild>
    </w:div>
    <w:div w:id="195817358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2492764">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13042472">
      <w:bodyDiv w:val="1"/>
      <w:marLeft w:val="0"/>
      <w:marRight w:val="0"/>
      <w:marTop w:val="0"/>
      <w:marBottom w:val="0"/>
      <w:divBdr>
        <w:top w:val="none" w:sz="0" w:space="0" w:color="auto"/>
        <w:left w:val="none" w:sz="0" w:space="0" w:color="auto"/>
        <w:bottom w:val="none" w:sz="0" w:space="0" w:color="auto"/>
        <w:right w:val="none" w:sz="0" w:space="0" w:color="auto"/>
      </w:divBdr>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CDA7A-ECD0-4D23-911E-6F5D9C050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1265</Words>
  <Characters>7211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8460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21</cp:revision>
  <cp:lastPrinted>2007-04-24T00:59:00Z</cp:lastPrinted>
  <dcterms:created xsi:type="dcterms:W3CDTF">2024-10-07T01:20:00Z</dcterms:created>
  <dcterms:modified xsi:type="dcterms:W3CDTF">2024-10-07T01:38:00Z</dcterms:modified>
</cp:coreProperties>
</file>